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41C26C" w14:textId="211302EC" w:rsidR="00954B42" w:rsidRPr="00AD3785" w:rsidRDefault="00954B42" w:rsidP="00AD3785">
      <w:pPr>
        <w:pStyle w:val="Title"/>
        <w:ind w:left="720"/>
        <w:rPr>
          <w:szCs w:val="96"/>
        </w:rPr>
      </w:pPr>
      <w:r w:rsidRPr="00AD3785">
        <w:rPr>
          <w:noProof/>
          <w:szCs w:val="96"/>
        </w:rPr>
        <w:drawing>
          <wp:anchor distT="0" distB="0" distL="114300" distR="114300" simplePos="0" relativeHeight="251658240" behindDoc="1" locked="0" layoutInCell="1" allowOverlap="1" wp14:anchorId="7163D46C" wp14:editId="65DBFAB4">
            <wp:simplePos x="0" y="0"/>
            <wp:positionH relativeFrom="page">
              <wp:posOffset>-10633</wp:posOffset>
            </wp:positionH>
            <wp:positionV relativeFrom="paragraph">
              <wp:posOffset>2163726</wp:posOffset>
            </wp:positionV>
            <wp:extent cx="7813680" cy="4953487"/>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33499" cy="4966051"/>
                    </a:xfrm>
                    <a:prstGeom prst="rect">
                      <a:avLst/>
                    </a:prstGeom>
                  </pic:spPr>
                </pic:pic>
              </a:graphicData>
            </a:graphic>
            <wp14:sizeRelH relativeFrom="margin">
              <wp14:pctWidth>0</wp14:pctWidth>
            </wp14:sizeRelH>
            <wp14:sizeRelV relativeFrom="margin">
              <wp14:pctHeight>0</wp14:pctHeight>
            </wp14:sizeRelV>
          </wp:anchor>
        </w:drawing>
      </w:r>
      <w:r w:rsidRPr="00AD3785">
        <w:rPr>
          <w:szCs w:val="96"/>
        </w:rPr>
        <w:t>Tribal Child Welfare Leadership Academy</w:t>
      </w:r>
    </w:p>
    <w:p w14:paraId="13B0929F" w14:textId="4C95D487" w:rsidR="001F0AF6" w:rsidRPr="00A91B56" w:rsidRDefault="001F0AF6" w:rsidP="00886FD2">
      <w:pPr>
        <w:pStyle w:val="Style2"/>
        <w:rPr>
          <w:b/>
          <w:bCs/>
        </w:rPr>
      </w:pPr>
      <w:r w:rsidRPr="00A91B56">
        <w:rPr>
          <w:b/>
          <w:bCs/>
        </w:rPr>
        <w:t xml:space="preserve">Participant </w:t>
      </w:r>
      <w:r w:rsidR="009F0A2B" w:rsidRPr="00A91B56">
        <w:rPr>
          <w:b/>
          <w:bCs/>
        </w:rPr>
        <w:t>Work</w:t>
      </w:r>
      <w:r w:rsidRPr="00A91B56">
        <w:rPr>
          <w:b/>
          <w:bCs/>
        </w:rPr>
        <w:t>book</w:t>
      </w:r>
    </w:p>
    <w:p w14:paraId="274D871C" w14:textId="0DEBBD85" w:rsidR="0037400D" w:rsidRPr="00886FD2" w:rsidRDefault="002E7F5A" w:rsidP="00886FD2">
      <w:pPr>
        <w:pStyle w:val="Style2"/>
      </w:pPr>
      <w:r>
        <w:t>Summer</w:t>
      </w:r>
    </w:p>
    <w:p w14:paraId="7313BCCB" w14:textId="77777777" w:rsidR="00A91B56" w:rsidRDefault="00A91B56"/>
    <w:p w14:paraId="0DA0952F" w14:textId="77777777" w:rsidR="00A91B56" w:rsidRDefault="00A91B56"/>
    <w:p w14:paraId="75F224EF" w14:textId="77777777" w:rsidR="00612A35" w:rsidRPr="00D74074" w:rsidRDefault="00612A35" w:rsidP="00612A35">
      <w:pPr>
        <w:ind w:left="720"/>
        <w:rPr>
          <w:sz w:val="20"/>
          <w:szCs w:val="18"/>
        </w:rPr>
      </w:pPr>
      <w:r w:rsidRPr="00D74074">
        <w:rPr>
          <w:sz w:val="20"/>
          <w:szCs w:val="18"/>
        </w:rPr>
        <w:t>This product was developed by the National Capacity Building Center for Tribes, which is funded by the Children’s Bureau through cooperative agreement number FAIN #90CZ0028.</w:t>
      </w:r>
    </w:p>
    <w:p w14:paraId="657FD37E" w14:textId="77777777" w:rsidR="00612A35" w:rsidRDefault="00612A35" w:rsidP="00612A35">
      <w:pPr>
        <w:ind w:left="720"/>
      </w:pPr>
      <w:r>
        <w:rPr>
          <w:rFonts w:ascii="Nirmala UI" w:hAnsi="Nirmala UI" w:cs="Nirmala UI"/>
          <w:noProof/>
          <w:sz w:val="28"/>
          <w:szCs w:val="28"/>
        </w:rPr>
        <w:drawing>
          <wp:inline distT="0" distB="0" distL="0" distR="0" wp14:anchorId="73E16D8D" wp14:editId="4BDFF687">
            <wp:extent cx="954510" cy="274899"/>
            <wp:effectExtent l="0" t="0" r="0" b="0"/>
            <wp:docPr id="62162764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27641"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4510" cy="274899"/>
                    </a:xfrm>
                    <a:prstGeom prst="rect">
                      <a:avLst/>
                    </a:prstGeom>
                  </pic:spPr>
                </pic:pic>
              </a:graphicData>
            </a:graphic>
          </wp:inline>
        </w:drawing>
      </w:r>
    </w:p>
    <w:p w14:paraId="42999619" w14:textId="77777777" w:rsidR="00A91B56" w:rsidRDefault="00A91B56"/>
    <w:p w14:paraId="06985222" w14:textId="77777777" w:rsidR="00A91B56" w:rsidRDefault="00A91B56"/>
    <w:p w14:paraId="4D1CB59A" w14:textId="322DA353" w:rsidR="00954B42" w:rsidRDefault="00954B42">
      <w:r>
        <w:br w:type="page"/>
      </w:r>
    </w:p>
    <w:p w14:paraId="41D9C989" w14:textId="078273AD" w:rsidR="00954B42" w:rsidRPr="000501B7" w:rsidRDefault="006F1D41" w:rsidP="006F1D41">
      <w:pPr>
        <w:pStyle w:val="Style1"/>
        <w:rPr>
          <w:b/>
          <w:bCs/>
          <w:sz w:val="36"/>
          <w:szCs w:val="36"/>
        </w:rPr>
      </w:pPr>
      <w:r w:rsidRPr="000501B7">
        <w:rPr>
          <w:bCs/>
          <w:sz w:val="36"/>
          <w:szCs w:val="36"/>
        </w:rPr>
        <w:lastRenderedPageBreak/>
        <w:t>Table of Contents</w:t>
      </w:r>
    </w:p>
    <w:p w14:paraId="7C8122F6" w14:textId="574627BC" w:rsidR="00F33203" w:rsidRDefault="000D1D6D">
      <w:pPr>
        <w:pStyle w:val="TOC1"/>
        <w:tabs>
          <w:tab w:val="right" w:leader="dot" w:pos="9350"/>
        </w:tabs>
        <w:rPr>
          <w:rFonts w:asciiTheme="minorHAnsi" w:eastAsiaTheme="minorEastAsia" w:hAnsiTheme="minorHAnsi"/>
          <w:noProof/>
          <w:kern w:val="2"/>
          <w:szCs w:val="24"/>
          <w14:ligatures w14:val="standardContextual"/>
        </w:rPr>
      </w:pPr>
      <w:r>
        <w:fldChar w:fldCharType="begin"/>
      </w:r>
      <w:r>
        <w:instrText xml:space="preserve"> TOC \o "2-2" \h \z \t "Heading 1,1" </w:instrText>
      </w:r>
      <w:r>
        <w:fldChar w:fldCharType="separate"/>
      </w:r>
      <w:hyperlink w:anchor="_Toc176873151" w:history="1">
        <w:r w:rsidR="00F33203" w:rsidRPr="00860209">
          <w:rPr>
            <w:rStyle w:val="Hyperlink"/>
            <w:noProof/>
          </w:rPr>
          <w:t>Summer Agenda</w:t>
        </w:r>
        <w:r w:rsidR="00F33203">
          <w:rPr>
            <w:noProof/>
            <w:webHidden/>
          </w:rPr>
          <w:tab/>
        </w:r>
        <w:r w:rsidR="00F33203">
          <w:rPr>
            <w:noProof/>
            <w:webHidden/>
          </w:rPr>
          <w:fldChar w:fldCharType="begin"/>
        </w:r>
        <w:r w:rsidR="00F33203">
          <w:rPr>
            <w:noProof/>
            <w:webHidden/>
          </w:rPr>
          <w:instrText xml:space="preserve"> PAGEREF _Toc176873151 \h </w:instrText>
        </w:r>
        <w:r w:rsidR="00F33203">
          <w:rPr>
            <w:noProof/>
            <w:webHidden/>
          </w:rPr>
        </w:r>
        <w:r w:rsidR="00F33203">
          <w:rPr>
            <w:noProof/>
            <w:webHidden/>
          </w:rPr>
          <w:fldChar w:fldCharType="separate"/>
        </w:r>
        <w:r w:rsidR="00F33203">
          <w:rPr>
            <w:noProof/>
            <w:webHidden/>
          </w:rPr>
          <w:t>3</w:t>
        </w:r>
        <w:r w:rsidR="00F33203">
          <w:rPr>
            <w:noProof/>
            <w:webHidden/>
          </w:rPr>
          <w:fldChar w:fldCharType="end"/>
        </w:r>
      </w:hyperlink>
    </w:p>
    <w:p w14:paraId="01272764" w14:textId="3FA85B38" w:rsidR="00F33203" w:rsidRDefault="00F33203">
      <w:pPr>
        <w:pStyle w:val="TOC1"/>
        <w:tabs>
          <w:tab w:val="right" w:leader="dot" w:pos="9350"/>
        </w:tabs>
        <w:rPr>
          <w:rFonts w:asciiTheme="minorHAnsi" w:eastAsiaTheme="minorEastAsia" w:hAnsiTheme="minorHAnsi"/>
          <w:noProof/>
          <w:kern w:val="2"/>
          <w:szCs w:val="24"/>
          <w14:ligatures w14:val="standardContextual"/>
        </w:rPr>
      </w:pPr>
      <w:hyperlink w:anchor="_Toc176873152" w:history="1">
        <w:r w:rsidRPr="00860209">
          <w:rPr>
            <w:rStyle w:val="Hyperlink"/>
            <w:noProof/>
          </w:rPr>
          <w:t>Summer Learning Outcomes</w:t>
        </w:r>
        <w:r>
          <w:rPr>
            <w:noProof/>
            <w:webHidden/>
          </w:rPr>
          <w:tab/>
        </w:r>
        <w:r>
          <w:rPr>
            <w:noProof/>
            <w:webHidden/>
          </w:rPr>
          <w:fldChar w:fldCharType="begin"/>
        </w:r>
        <w:r>
          <w:rPr>
            <w:noProof/>
            <w:webHidden/>
          </w:rPr>
          <w:instrText xml:space="preserve"> PAGEREF _Toc176873152 \h </w:instrText>
        </w:r>
        <w:r>
          <w:rPr>
            <w:noProof/>
            <w:webHidden/>
          </w:rPr>
        </w:r>
        <w:r>
          <w:rPr>
            <w:noProof/>
            <w:webHidden/>
          </w:rPr>
          <w:fldChar w:fldCharType="separate"/>
        </w:r>
        <w:r>
          <w:rPr>
            <w:noProof/>
            <w:webHidden/>
          </w:rPr>
          <w:t>4</w:t>
        </w:r>
        <w:r>
          <w:rPr>
            <w:noProof/>
            <w:webHidden/>
          </w:rPr>
          <w:fldChar w:fldCharType="end"/>
        </w:r>
      </w:hyperlink>
    </w:p>
    <w:p w14:paraId="561EC9B8" w14:textId="7813E308" w:rsidR="00F33203" w:rsidRDefault="00F33203">
      <w:pPr>
        <w:pStyle w:val="TOC1"/>
        <w:tabs>
          <w:tab w:val="right" w:leader="dot" w:pos="9350"/>
        </w:tabs>
        <w:rPr>
          <w:rFonts w:asciiTheme="minorHAnsi" w:eastAsiaTheme="minorEastAsia" w:hAnsiTheme="minorHAnsi"/>
          <w:noProof/>
          <w:kern w:val="2"/>
          <w:szCs w:val="24"/>
          <w14:ligatures w14:val="standardContextual"/>
        </w:rPr>
      </w:pPr>
      <w:hyperlink w:anchor="_Toc176873153" w:history="1">
        <w:r w:rsidRPr="00860209">
          <w:rPr>
            <w:rStyle w:val="Hyperlink"/>
            <w:noProof/>
          </w:rPr>
          <w:t>Indigenous Circles of Leading</w:t>
        </w:r>
        <w:r>
          <w:rPr>
            <w:noProof/>
            <w:webHidden/>
          </w:rPr>
          <w:tab/>
        </w:r>
        <w:r>
          <w:rPr>
            <w:noProof/>
            <w:webHidden/>
          </w:rPr>
          <w:fldChar w:fldCharType="begin"/>
        </w:r>
        <w:r>
          <w:rPr>
            <w:noProof/>
            <w:webHidden/>
          </w:rPr>
          <w:instrText xml:space="preserve"> PAGEREF _Toc176873153 \h </w:instrText>
        </w:r>
        <w:r>
          <w:rPr>
            <w:noProof/>
            <w:webHidden/>
          </w:rPr>
        </w:r>
        <w:r>
          <w:rPr>
            <w:noProof/>
            <w:webHidden/>
          </w:rPr>
          <w:fldChar w:fldCharType="separate"/>
        </w:r>
        <w:r>
          <w:rPr>
            <w:noProof/>
            <w:webHidden/>
          </w:rPr>
          <w:t>5</w:t>
        </w:r>
        <w:r>
          <w:rPr>
            <w:noProof/>
            <w:webHidden/>
          </w:rPr>
          <w:fldChar w:fldCharType="end"/>
        </w:r>
      </w:hyperlink>
    </w:p>
    <w:p w14:paraId="762D7FFE" w14:textId="581A4A0E" w:rsidR="00F33203" w:rsidRDefault="00F33203">
      <w:pPr>
        <w:pStyle w:val="TOC1"/>
        <w:tabs>
          <w:tab w:val="right" w:leader="dot" w:pos="9350"/>
        </w:tabs>
        <w:rPr>
          <w:rFonts w:asciiTheme="minorHAnsi" w:eastAsiaTheme="minorEastAsia" w:hAnsiTheme="minorHAnsi"/>
          <w:noProof/>
          <w:kern w:val="2"/>
          <w:szCs w:val="24"/>
          <w14:ligatures w14:val="standardContextual"/>
        </w:rPr>
      </w:pPr>
      <w:hyperlink w:anchor="_Toc176873154" w:history="1">
        <w:r w:rsidRPr="00860209">
          <w:rPr>
            <w:rStyle w:val="Hyperlink"/>
            <w:noProof/>
          </w:rPr>
          <w:t>Intergenerational Protective Circles of Care</w:t>
        </w:r>
        <w:r>
          <w:rPr>
            <w:noProof/>
            <w:webHidden/>
          </w:rPr>
          <w:tab/>
        </w:r>
        <w:r>
          <w:rPr>
            <w:noProof/>
            <w:webHidden/>
          </w:rPr>
          <w:fldChar w:fldCharType="begin"/>
        </w:r>
        <w:r>
          <w:rPr>
            <w:noProof/>
            <w:webHidden/>
          </w:rPr>
          <w:instrText xml:space="preserve"> PAGEREF _Toc176873154 \h </w:instrText>
        </w:r>
        <w:r>
          <w:rPr>
            <w:noProof/>
            <w:webHidden/>
          </w:rPr>
        </w:r>
        <w:r>
          <w:rPr>
            <w:noProof/>
            <w:webHidden/>
          </w:rPr>
          <w:fldChar w:fldCharType="separate"/>
        </w:r>
        <w:r>
          <w:rPr>
            <w:noProof/>
            <w:webHidden/>
          </w:rPr>
          <w:t>6</w:t>
        </w:r>
        <w:r>
          <w:rPr>
            <w:noProof/>
            <w:webHidden/>
          </w:rPr>
          <w:fldChar w:fldCharType="end"/>
        </w:r>
      </w:hyperlink>
    </w:p>
    <w:p w14:paraId="4A942B02" w14:textId="31ECACEF" w:rsidR="00F33203" w:rsidRDefault="00F33203">
      <w:pPr>
        <w:pStyle w:val="TOC1"/>
        <w:tabs>
          <w:tab w:val="right" w:leader="dot" w:pos="9350"/>
        </w:tabs>
        <w:rPr>
          <w:rFonts w:asciiTheme="minorHAnsi" w:eastAsiaTheme="minorEastAsia" w:hAnsiTheme="minorHAnsi"/>
          <w:noProof/>
          <w:kern w:val="2"/>
          <w:szCs w:val="24"/>
          <w14:ligatures w14:val="standardContextual"/>
        </w:rPr>
      </w:pPr>
      <w:hyperlink w:anchor="_Toc176873155" w:history="1">
        <w:r w:rsidRPr="00860209">
          <w:rPr>
            <w:rStyle w:val="Hyperlink"/>
            <w:noProof/>
          </w:rPr>
          <w:t>Breakout Group: Tribal Child Welfare Success</w:t>
        </w:r>
        <w:r>
          <w:rPr>
            <w:noProof/>
            <w:webHidden/>
          </w:rPr>
          <w:tab/>
        </w:r>
        <w:r>
          <w:rPr>
            <w:noProof/>
            <w:webHidden/>
          </w:rPr>
          <w:fldChar w:fldCharType="begin"/>
        </w:r>
        <w:r>
          <w:rPr>
            <w:noProof/>
            <w:webHidden/>
          </w:rPr>
          <w:instrText xml:space="preserve"> PAGEREF _Toc176873155 \h </w:instrText>
        </w:r>
        <w:r>
          <w:rPr>
            <w:noProof/>
            <w:webHidden/>
          </w:rPr>
        </w:r>
        <w:r>
          <w:rPr>
            <w:noProof/>
            <w:webHidden/>
          </w:rPr>
          <w:fldChar w:fldCharType="separate"/>
        </w:r>
        <w:r>
          <w:rPr>
            <w:noProof/>
            <w:webHidden/>
          </w:rPr>
          <w:t>7</w:t>
        </w:r>
        <w:r>
          <w:rPr>
            <w:noProof/>
            <w:webHidden/>
          </w:rPr>
          <w:fldChar w:fldCharType="end"/>
        </w:r>
      </w:hyperlink>
    </w:p>
    <w:p w14:paraId="3142CFC2" w14:textId="3B280407" w:rsidR="00F33203" w:rsidRDefault="00F33203">
      <w:pPr>
        <w:pStyle w:val="TOC1"/>
        <w:tabs>
          <w:tab w:val="right" w:leader="dot" w:pos="9350"/>
        </w:tabs>
        <w:rPr>
          <w:rFonts w:asciiTheme="minorHAnsi" w:eastAsiaTheme="minorEastAsia" w:hAnsiTheme="minorHAnsi"/>
          <w:noProof/>
          <w:kern w:val="2"/>
          <w:szCs w:val="24"/>
          <w14:ligatures w14:val="standardContextual"/>
        </w:rPr>
      </w:pPr>
      <w:hyperlink w:anchor="_Toc176873156" w:history="1">
        <w:r w:rsidRPr="00860209">
          <w:rPr>
            <w:rStyle w:val="Hyperlink"/>
            <w:noProof/>
          </w:rPr>
          <w:t>Shared Purpose through Adaptive Leadership</w:t>
        </w:r>
        <w:r>
          <w:rPr>
            <w:noProof/>
            <w:webHidden/>
          </w:rPr>
          <w:tab/>
        </w:r>
        <w:r>
          <w:rPr>
            <w:noProof/>
            <w:webHidden/>
          </w:rPr>
          <w:fldChar w:fldCharType="begin"/>
        </w:r>
        <w:r>
          <w:rPr>
            <w:noProof/>
            <w:webHidden/>
          </w:rPr>
          <w:instrText xml:space="preserve"> PAGEREF _Toc176873156 \h </w:instrText>
        </w:r>
        <w:r>
          <w:rPr>
            <w:noProof/>
            <w:webHidden/>
          </w:rPr>
        </w:r>
        <w:r>
          <w:rPr>
            <w:noProof/>
            <w:webHidden/>
          </w:rPr>
          <w:fldChar w:fldCharType="separate"/>
        </w:r>
        <w:r>
          <w:rPr>
            <w:noProof/>
            <w:webHidden/>
          </w:rPr>
          <w:t>8</w:t>
        </w:r>
        <w:r>
          <w:rPr>
            <w:noProof/>
            <w:webHidden/>
          </w:rPr>
          <w:fldChar w:fldCharType="end"/>
        </w:r>
      </w:hyperlink>
    </w:p>
    <w:p w14:paraId="6B290BC2" w14:textId="4B658318" w:rsidR="00F33203" w:rsidRDefault="00F33203">
      <w:pPr>
        <w:pStyle w:val="TOC1"/>
        <w:tabs>
          <w:tab w:val="right" w:leader="dot" w:pos="9350"/>
        </w:tabs>
        <w:rPr>
          <w:rFonts w:asciiTheme="minorHAnsi" w:eastAsiaTheme="minorEastAsia" w:hAnsiTheme="minorHAnsi"/>
          <w:noProof/>
          <w:kern w:val="2"/>
          <w:szCs w:val="24"/>
          <w14:ligatures w14:val="standardContextual"/>
        </w:rPr>
      </w:pPr>
      <w:hyperlink w:anchor="_Toc176873157" w:history="1">
        <w:r w:rsidRPr="00860209">
          <w:rPr>
            <w:rStyle w:val="Hyperlink"/>
            <w:noProof/>
          </w:rPr>
          <w:t>Breakout Group: Pair Share</w:t>
        </w:r>
        <w:r>
          <w:rPr>
            <w:noProof/>
            <w:webHidden/>
          </w:rPr>
          <w:tab/>
        </w:r>
        <w:r>
          <w:rPr>
            <w:noProof/>
            <w:webHidden/>
          </w:rPr>
          <w:fldChar w:fldCharType="begin"/>
        </w:r>
        <w:r>
          <w:rPr>
            <w:noProof/>
            <w:webHidden/>
          </w:rPr>
          <w:instrText xml:space="preserve"> PAGEREF _Toc176873157 \h </w:instrText>
        </w:r>
        <w:r>
          <w:rPr>
            <w:noProof/>
            <w:webHidden/>
          </w:rPr>
        </w:r>
        <w:r>
          <w:rPr>
            <w:noProof/>
            <w:webHidden/>
          </w:rPr>
          <w:fldChar w:fldCharType="separate"/>
        </w:r>
        <w:r>
          <w:rPr>
            <w:noProof/>
            <w:webHidden/>
          </w:rPr>
          <w:t>9</w:t>
        </w:r>
        <w:r>
          <w:rPr>
            <w:noProof/>
            <w:webHidden/>
          </w:rPr>
          <w:fldChar w:fldCharType="end"/>
        </w:r>
      </w:hyperlink>
    </w:p>
    <w:p w14:paraId="20B4F9DB" w14:textId="3457B868" w:rsidR="00F33203" w:rsidRDefault="00F33203">
      <w:pPr>
        <w:pStyle w:val="TOC1"/>
        <w:tabs>
          <w:tab w:val="right" w:leader="dot" w:pos="9350"/>
        </w:tabs>
        <w:rPr>
          <w:rFonts w:asciiTheme="minorHAnsi" w:eastAsiaTheme="minorEastAsia" w:hAnsiTheme="minorHAnsi"/>
          <w:noProof/>
          <w:kern w:val="2"/>
          <w:szCs w:val="24"/>
          <w14:ligatures w14:val="standardContextual"/>
        </w:rPr>
      </w:pPr>
      <w:hyperlink w:anchor="_Toc176873158" w:history="1">
        <w:r w:rsidRPr="00860209">
          <w:rPr>
            <w:rStyle w:val="Hyperlink"/>
            <w:noProof/>
          </w:rPr>
          <w:t>Teach Back Instructions</w:t>
        </w:r>
        <w:r>
          <w:rPr>
            <w:noProof/>
            <w:webHidden/>
          </w:rPr>
          <w:tab/>
        </w:r>
        <w:r>
          <w:rPr>
            <w:noProof/>
            <w:webHidden/>
          </w:rPr>
          <w:fldChar w:fldCharType="begin"/>
        </w:r>
        <w:r>
          <w:rPr>
            <w:noProof/>
            <w:webHidden/>
          </w:rPr>
          <w:instrText xml:space="preserve"> PAGEREF _Toc176873158 \h </w:instrText>
        </w:r>
        <w:r>
          <w:rPr>
            <w:noProof/>
            <w:webHidden/>
          </w:rPr>
        </w:r>
        <w:r>
          <w:rPr>
            <w:noProof/>
            <w:webHidden/>
          </w:rPr>
          <w:fldChar w:fldCharType="separate"/>
        </w:r>
        <w:r>
          <w:rPr>
            <w:noProof/>
            <w:webHidden/>
          </w:rPr>
          <w:t>10</w:t>
        </w:r>
        <w:r>
          <w:rPr>
            <w:noProof/>
            <w:webHidden/>
          </w:rPr>
          <w:fldChar w:fldCharType="end"/>
        </w:r>
      </w:hyperlink>
    </w:p>
    <w:p w14:paraId="59E1FB15" w14:textId="3237BAE8" w:rsidR="00F33203" w:rsidRDefault="00F33203">
      <w:pPr>
        <w:pStyle w:val="TOC2"/>
        <w:tabs>
          <w:tab w:val="right" w:leader="dot" w:pos="9350"/>
        </w:tabs>
        <w:rPr>
          <w:rFonts w:asciiTheme="minorHAnsi" w:eastAsiaTheme="minorEastAsia" w:hAnsiTheme="minorHAnsi"/>
          <w:noProof/>
          <w:kern w:val="2"/>
          <w:szCs w:val="24"/>
          <w14:ligatures w14:val="standardContextual"/>
        </w:rPr>
      </w:pPr>
      <w:hyperlink w:anchor="_Toc176873159" w:history="1">
        <w:r w:rsidRPr="00860209">
          <w:rPr>
            <w:rStyle w:val="Hyperlink"/>
            <w:noProof/>
          </w:rPr>
          <w:t>Historical Trauma</w:t>
        </w:r>
        <w:r>
          <w:rPr>
            <w:noProof/>
            <w:webHidden/>
          </w:rPr>
          <w:tab/>
        </w:r>
        <w:r>
          <w:rPr>
            <w:noProof/>
            <w:webHidden/>
          </w:rPr>
          <w:fldChar w:fldCharType="begin"/>
        </w:r>
        <w:r>
          <w:rPr>
            <w:noProof/>
            <w:webHidden/>
          </w:rPr>
          <w:instrText xml:space="preserve"> PAGEREF _Toc176873159 \h </w:instrText>
        </w:r>
        <w:r>
          <w:rPr>
            <w:noProof/>
            <w:webHidden/>
          </w:rPr>
        </w:r>
        <w:r>
          <w:rPr>
            <w:noProof/>
            <w:webHidden/>
          </w:rPr>
          <w:fldChar w:fldCharType="separate"/>
        </w:r>
        <w:r>
          <w:rPr>
            <w:noProof/>
            <w:webHidden/>
          </w:rPr>
          <w:t>11</w:t>
        </w:r>
        <w:r>
          <w:rPr>
            <w:noProof/>
            <w:webHidden/>
          </w:rPr>
          <w:fldChar w:fldCharType="end"/>
        </w:r>
      </w:hyperlink>
    </w:p>
    <w:p w14:paraId="4D6A3B21" w14:textId="0D233F30" w:rsidR="00F33203" w:rsidRDefault="00F33203">
      <w:pPr>
        <w:pStyle w:val="TOC2"/>
        <w:tabs>
          <w:tab w:val="right" w:leader="dot" w:pos="9350"/>
        </w:tabs>
        <w:rPr>
          <w:rFonts w:asciiTheme="minorHAnsi" w:eastAsiaTheme="minorEastAsia" w:hAnsiTheme="minorHAnsi"/>
          <w:noProof/>
          <w:kern w:val="2"/>
          <w:szCs w:val="24"/>
          <w14:ligatures w14:val="standardContextual"/>
        </w:rPr>
      </w:pPr>
      <w:hyperlink w:anchor="_Toc176873160" w:history="1">
        <w:r w:rsidRPr="00860209">
          <w:rPr>
            <w:rStyle w:val="Hyperlink"/>
            <w:noProof/>
          </w:rPr>
          <w:t>Secondary Traumatic Stress</w:t>
        </w:r>
        <w:r>
          <w:rPr>
            <w:noProof/>
            <w:webHidden/>
          </w:rPr>
          <w:tab/>
        </w:r>
        <w:r>
          <w:rPr>
            <w:noProof/>
            <w:webHidden/>
          </w:rPr>
          <w:fldChar w:fldCharType="begin"/>
        </w:r>
        <w:r>
          <w:rPr>
            <w:noProof/>
            <w:webHidden/>
          </w:rPr>
          <w:instrText xml:space="preserve"> PAGEREF _Toc176873160 \h </w:instrText>
        </w:r>
        <w:r>
          <w:rPr>
            <w:noProof/>
            <w:webHidden/>
          </w:rPr>
        </w:r>
        <w:r>
          <w:rPr>
            <w:noProof/>
            <w:webHidden/>
          </w:rPr>
          <w:fldChar w:fldCharType="separate"/>
        </w:r>
        <w:r>
          <w:rPr>
            <w:noProof/>
            <w:webHidden/>
          </w:rPr>
          <w:t>12</w:t>
        </w:r>
        <w:r>
          <w:rPr>
            <w:noProof/>
            <w:webHidden/>
          </w:rPr>
          <w:fldChar w:fldCharType="end"/>
        </w:r>
      </w:hyperlink>
    </w:p>
    <w:p w14:paraId="7F6B4D68" w14:textId="2B934B67" w:rsidR="00F33203" w:rsidRDefault="00F33203">
      <w:pPr>
        <w:pStyle w:val="TOC2"/>
        <w:tabs>
          <w:tab w:val="right" w:leader="dot" w:pos="9350"/>
        </w:tabs>
        <w:rPr>
          <w:rFonts w:asciiTheme="minorHAnsi" w:eastAsiaTheme="minorEastAsia" w:hAnsiTheme="minorHAnsi"/>
          <w:noProof/>
          <w:kern w:val="2"/>
          <w:szCs w:val="24"/>
          <w14:ligatures w14:val="standardContextual"/>
        </w:rPr>
      </w:pPr>
      <w:hyperlink w:anchor="_Toc176873161" w:history="1">
        <w:r w:rsidRPr="00860209">
          <w:rPr>
            <w:rStyle w:val="Hyperlink"/>
            <w:noProof/>
          </w:rPr>
          <w:t>Lateral Violence</w:t>
        </w:r>
        <w:r>
          <w:rPr>
            <w:noProof/>
            <w:webHidden/>
          </w:rPr>
          <w:tab/>
        </w:r>
        <w:r>
          <w:rPr>
            <w:noProof/>
            <w:webHidden/>
          </w:rPr>
          <w:fldChar w:fldCharType="begin"/>
        </w:r>
        <w:r>
          <w:rPr>
            <w:noProof/>
            <w:webHidden/>
          </w:rPr>
          <w:instrText xml:space="preserve"> PAGEREF _Toc176873161 \h </w:instrText>
        </w:r>
        <w:r>
          <w:rPr>
            <w:noProof/>
            <w:webHidden/>
          </w:rPr>
        </w:r>
        <w:r>
          <w:rPr>
            <w:noProof/>
            <w:webHidden/>
          </w:rPr>
          <w:fldChar w:fldCharType="separate"/>
        </w:r>
        <w:r>
          <w:rPr>
            <w:noProof/>
            <w:webHidden/>
          </w:rPr>
          <w:t>14</w:t>
        </w:r>
        <w:r>
          <w:rPr>
            <w:noProof/>
            <w:webHidden/>
          </w:rPr>
          <w:fldChar w:fldCharType="end"/>
        </w:r>
      </w:hyperlink>
    </w:p>
    <w:p w14:paraId="5285889D" w14:textId="68857A9E" w:rsidR="00F33203" w:rsidRDefault="00F33203">
      <w:pPr>
        <w:pStyle w:val="TOC2"/>
        <w:tabs>
          <w:tab w:val="right" w:leader="dot" w:pos="9350"/>
        </w:tabs>
        <w:rPr>
          <w:rFonts w:asciiTheme="minorHAnsi" w:eastAsiaTheme="minorEastAsia" w:hAnsiTheme="minorHAnsi"/>
          <w:noProof/>
          <w:kern w:val="2"/>
          <w:szCs w:val="24"/>
          <w14:ligatures w14:val="standardContextual"/>
        </w:rPr>
      </w:pPr>
      <w:hyperlink w:anchor="_Toc176873162" w:history="1">
        <w:r w:rsidRPr="00860209">
          <w:rPr>
            <w:rStyle w:val="Hyperlink"/>
            <w:noProof/>
          </w:rPr>
          <w:t>Internalized Oppression</w:t>
        </w:r>
        <w:r>
          <w:rPr>
            <w:noProof/>
            <w:webHidden/>
          </w:rPr>
          <w:tab/>
        </w:r>
        <w:r>
          <w:rPr>
            <w:noProof/>
            <w:webHidden/>
          </w:rPr>
          <w:fldChar w:fldCharType="begin"/>
        </w:r>
        <w:r>
          <w:rPr>
            <w:noProof/>
            <w:webHidden/>
          </w:rPr>
          <w:instrText xml:space="preserve"> PAGEREF _Toc176873162 \h </w:instrText>
        </w:r>
        <w:r>
          <w:rPr>
            <w:noProof/>
            <w:webHidden/>
          </w:rPr>
        </w:r>
        <w:r>
          <w:rPr>
            <w:noProof/>
            <w:webHidden/>
          </w:rPr>
          <w:fldChar w:fldCharType="separate"/>
        </w:r>
        <w:r>
          <w:rPr>
            <w:noProof/>
            <w:webHidden/>
          </w:rPr>
          <w:t>15</w:t>
        </w:r>
        <w:r>
          <w:rPr>
            <w:noProof/>
            <w:webHidden/>
          </w:rPr>
          <w:fldChar w:fldCharType="end"/>
        </w:r>
      </w:hyperlink>
    </w:p>
    <w:p w14:paraId="67D6D65C" w14:textId="19E2416E" w:rsidR="00F33203" w:rsidRDefault="00F33203">
      <w:pPr>
        <w:pStyle w:val="TOC2"/>
        <w:tabs>
          <w:tab w:val="right" w:leader="dot" w:pos="9350"/>
        </w:tabs>
        <w:rPr>
          <w:rFonts w:asciiTheme="minorHAnsi" w:eastAsiaTheme="minorEastAsia" w:hAnsiTheme="minorHAnsi"/>
          <w:noProof/>
          <w:kern w:val="2"/>
          <w:szCs w:val="24"/>
          <w14:ligatures w14:val="standardContextual"/>
        </w:rPr>
      </w:pPr>
      <w:hyperlink w:anchor="_Toc176873163" w:history="1">
        <w:r w:rsidRPr="00860209">
          <w:rPr>
            <w:rStyle w:val="Hyperlink"/>
            <w:noProof/>
          </w:rPr>
          <w:t>Behaviors (Lateral/Internalized Oppression)</w:t>
        </w:r>
        <w:r>
          <w:rPr>
            <w:noProof/>
            <w:webHidden/>
          </w:rPr>
          <w:tab/>
        </w:r>
        <w:r>
          <w:rPr>
            <w:noProof/>
            <w:webHidden/>
          </w:rPr>
          <w:fldChar w:fldCharType="begin"/>
        </w:r>
        <w:r>
          <w:rPr>
            <w:noProof/>
            <w:webHidden/>
          </w:rPr>
          <w:instrText xml:space="preserve"> PAGEREF _Toc176873163 \h </w:instrText>
        </w:r>
        <w:r>
          <w:rPr>
            <w:noProof/>
            <w:webHidden/>
          </w:rPr>
        </w:r>
        <w:r>
          <w:rPr>
            <w:noProof/>
            <w:webHidden/>
          </w:rPr>
          <w:fldChar w:fldCharType="separate"/>
        </w:r>
        <w:r>
          <w:rPr>
            <w:noProof/>
            <w:webHidden/>
          </w:rPr>
          <w:t>16</w:t>
        </w:r>
        <w:r>
          <w:rPr>
            <w:noProof/>
            <w:webHidden/>
          </w:rPr>
          <w:fldChar w:fldCharType="end"/>
        </w:r>
      </w:hyperlink>
    </w:p>
    <w:p w14:paraId="37EA73C5" w14:textId="391408F8" w:rsidR="00F33203" w:rsidRDefault="00F33203">
      <w:pPr>
        <w:pStyle w:val="TOC1"/>
        <w:tabs>
          <w:tab w:val="right" w:leader="dot" w:pos="9350"/>
        </w:tabs>
        <w:rPr>
          <w:rFonts w:asciiTheme="minorHAnsi" w:eastAsiaTheme="minorEastAsia" w:hAnsiTheme="minorHAnsi"/>
          <w:noProof/>
          <w:kern w:val="2"/>
          <w:szCs w:val="24"/>
          <w14:ligatures w14:val="standardContextual"/>
        </w:rPr>
      </w:pPr>
      <w:hyperlink w:anchor="_Toc176873164" w:history="1">
        <w:r w:rsidRPr="00860209">
          <w:rPr>
            <w:rStyle w:val="Hyperlink"/>
            <w:noProof/>
          </w:rPr>
          <w:t>Healing: Restoring Harmony and Balance</w:t>
        </w:r>
        <w:r>
          <w:rPr>
            <w:noProof/>
            <w:webHidden/>
          </w:rPr>
          <w:tab/>
        </w:r>
        <w:r>
          <w:rPr>
            <w:noProof/>
            <w:webHidden/>
          </w:rPr>
          <w:fldChar w:fldCharType="begin"/>
        </w:r>
        <w:r>
          <w:rPr>
            <w:noProof/>
            <w:webHidden/>
          </w:rPr>
          <w:instrText xml:space="preserve"> PAGEREF _Toc176873164 \h </w:instrText>
        </w:r>
        <w:r>
          <w:rPr>
            <w:noProof/>
            <w:webHidden/>
          </w:rPr>
        </w:r>
        <w:r>
          <w:rPr>
            <w:noProof/>
            <w:webHidden/>
          </w:rPr>
          <w:fldChar w:fldCharType="separate"/>
        </w:r>
        <w:r>
          <w:rPr>
            <w:noProof/>
            <w:webHidden/>
          </w:rPr>
          <w:t>17</w:t>
        </w:r>
        <w:r>
          <w:rPr>
            <w:noProof/>
            <w:webHidden/>
          </w:rPr>
          <w:fldChar w:fldCharType="end"/>
        </w:r>
      </w:hyperlink>
    </w:p>
    <w:p w14:paraId="38681912" w14:textId="76118A3F" w:rsidR="00F33203" w:rsidRDefault="00F33203">
      <w:pPr>
        <w:pStyle w:val="TOC1"/>
        <w:tabs>
          <w:tab w:val="right" w:leader="dot" w:pos="9350"/>
        </w:tabs>
        <w:rPr>
          <w:rFonts w:asciiTheme="minorHAnsi" w:eastAsiaTheme="minorEastAsia" w:hAnsiTheme="minorHAnsi"/>
          <w:noProof/>
          <w:kern w:val="2"/>
          <w:szCs w:val="24"/>
          <w14:ligatures w14:val="standardContextual"/>
        </w:rPr>
      </w:pPr>
      <w:hyperlink w:anchor="_Toc176873165" w:history="1">
        <w:r w:rsidRPr="00860209">
          <w:rPr>
            <w:rStyle w:val="Hyperlink"/>
            <w:noProof/>
          </w:rPr>
          <w:t>Growth in a Healing Organization</w:t>
        </w:r>
        <w:r>
          <w:rPr>
            <w:noProof/>
            <w:webHidden/>
          </w:rPr>
          <w:tab/>
        </w:r>
        <w:r>
          <w:rPr>
            <w:noProof/>
            <w:webHidden/>
          </w:rPr>
          <w:fldChar w:fldCharType="begin"/>
        </w:r>
        <w:r>
          <w:rPr>
            <w:noProof/>
            <w:webHidden/>
          </w:rPr>
          <w:instrText xml:space="preserve"> PAGEREF _Toc176873165 \h </w:instrText>
        </w:r>
        <w:r>
          <w:rPr>
            <w:noProof/>
            <w:webHidden/>
          </w:rPr>
        </w:r>
        <w:r>
          <w:rPr>
            <w:noProof/>
            <w:webHidden/>
          </w:rPr>
          <w:fldChar w:fldCharType="separate"/>
        </w:r>
        <w:r>
          <w:rPr>
            <w:noProof/>
            <w:webHidden/>
          </w:rPr>
          <w:t>18</w:t>
        </w:r>
        <w:r>
          <w:rPr>
            <w:noProof/>
            <w:webHidden/>
          </w:rPr>
          <w:fldChar w:fldCharType="end"/>
        </w:r>
      </w:hyperlink>
    </w:p>
    <w:p w14:paraId="0C968C7A" w14:textId="10A69A6B" w:rsidR="00F33203" w:rsidRDefault="00F33203">
      <w:pPr>
        <w:pStyle w:val="TOC1"/>
        <w:tabs>
          <w:tab w:val="right" w:leader="dot" w:pos="9350"/>
        </w:tabs>
        <w:rPr>
          <w:rFonts w:asciiTheme="minorHAnsi" w:eastAsiaTheme="minorEastAsia" w:hAnsiTheme="minorHAnsi"/>
          <w:noProof/>
          <w:kern w:val="2"/>
          <w:szCs w:val="24"/>
          <w14:ligatures w14:val="standardContextual"/>
        </w:rPr>
      </w:pPr>
      <w:hyperlink w:anchor="_Toc176873166" w:history="1">
        <w:r w:rsidRPr="00860209">
          <w:rPr>
            <w:rStyle w:val="Hyperlink"/>
            <w:noProof/>
          </w:rPr>
          <w:t>Path to a Just Society</w:t>
        </w:r>
        <w:r>
          <w:rPr>
            <w:noProof/>
            <w:webHidden/>
          </w:rPr>
          <w:tab/>
        </w:r>
        <w:r>
          <w:rPr>
            <w:noProof/>
            <w:webHidden/>
          </w:rPr>
          <w:fldChar w:fldCharType="begin"/>
        </w:r>
        <w:r>
          <w:rPr>
            <w:noProof/>
            <w:webHidden/>
          </w:rPr>
          <w:instrText xml:space="preserve"> PAGEREF _Toc176873166 \h </w:instrText>
        </w:r>
        <w:r>
          <w:rPr>
            <w:noProof/>
            <w:webHidden/>
          </w:rPr>
        </w:r>
        <w:r>
          <w:rPr>
            <w:noProof/>
            <w:webHidden/>
          </w:rPr>
          <w:fldChar w:fldCharType="separate"/>
        </w:r>
        <w:r>
          <w:rPr>
            <w:noProof/>
            <w:webHidden/>
          </w:rPr>
          <w:t>19</w:t>
        </w:r>
        <w:r>
          <w:rPr>
            <w:noProof/>
            <w:webHidden/>
          </w:rPr>
          <w:fldChar w:fldCharType="end"/>
        </w:r>
      </w:hyperlink>
    </w:p>
    <w:p w14:paraId="0697DBFF" w14:textId="57DEF4DA" w:rsidR="00F33203" w:rsidRDefault="00F33203">
      <w:pPr>
        <w:pStyle w:val="TOC1"/>
        <w:tabs>
          <w:tab w:val="right" w:leader="dot" w:pos="9350"/>
        </w:tabs>
        <w:rPr>
          <w:rFonts w:asciiTheme="minorHAnsi" w:eastAsiaTheme="minorEastAsia" w:hAnsiTheme="minorHAnsi"/>
          <w:noProof/>
          <w:kern w:val="2"/>
          <w:szCs w:val="24"/>
          <w14:ligatures w14:val="standardContextual"/>
        </w:rPr>
      </w:pPr>
      <w:hyperlink w:anchor="_Toc176873167" w:history="1">
        <w:r w:rsidRPr="00860209">
          <w:rPr>
            <w:rStyle w:val="Hyperlink"/>
            <w:noProof/>
          </w:rPr>
          <w:t>Margaret’s Story: Case Study</w:t>
        </w:r>
        <w:r>
          <w:rPr>
            <w:noProof/>
            <w:webHidden/>
          </w:rPr>
          <w:tab/>
        </w:r>
        <w:r>
          <w:rPr>
            <w:noProof/>
            <w:webHidden/>
          </w:rPr>
          <w:fldChar w:fldCharType="begin"/>
        </w:r>
        <w:r>
          <w:rPr>
            <w:noProof/>
            <w:webHidden/>
          </w:rPr>
          <w:instrText xml:space="preserve"> PAGEREF _Toc176873167 \h </w:instrText>
        </w:r>
        <w:r>
          <w:rPr>
            <w:noProof/>
            <w:webHidden/>
          </w:rPr>
        </w:r>
        <w:r>
          <w:rPr>
            <w:noProof/>
            <w:webHidden/>
          </w:rPr>
          <w:fldChar w:fldCharType="separate"/>
        </w:r>
        <w:r>
          <w:rPr>
            <w:noProof/>
            <w:webHidden/>
          </w:rPr>
          <w:t>20</w:t>
        </w:r>
        <w:r>
          <w:rPr>
            <w:noProof/>
            <w:webHidden/>
          </w:rPr>
          <w:fldChar w:fldCharType="end"/>
        </w:r>
      </w:hyperlink>
    </w:p>
    <w:p w14:paraId="0ADF778B" w14:textId="0D4D905D" w:rsidR="00F33203" w:rsidRDefault="00F33203">
      <w:pPr>
        <w:pStyle w:val="TOC1"/>
        <w:tabs>
          <w:tab w:val="right" w:leader="dot" w:pos="9350"/>
        </w:tabs>
        <w:rPr>
          <w:rFonts w:asciiTheme="minorHAnsi" w:eastAsiaTheme="minorEastAsia" w:hAnsiTheme="minorHAnsi"/>
          <w:noProof/>
          <w:kern w:val="2"/>
          <w:szCs w:val="24"/>
          <w14:ligatures w14:val="standardContextual"/>
        </w:rPr>
      </w:pPr>
      <w:hyperlink w:anchor="_Toc176873168" w:history="1">
        <w:r w:rsidRPr="00860209">
          <w:rPr>
            <w:rStyle w:val="Hyperlink"/>
            <w:noProof/>
          </w:rPr>
          <w:t>Adaptive Leadership</w:t>
        </w:r>
        <w:r>
          <w:rPr>
            <w:noProof/>
            <w:webHidden/>
          </w:rPr>
          <w:tab/>
        </w:r>
        <w:r>
          <w:rPr>
            <w:noProof/>
            <w:webHidden/>
          </w:rPr>
          <w:fldChar w:fldCharType="begin"/>
        </w:r>
        <w:r>
          <w:rPr>
            <w:noProof/>
            <w:webHidden/>
          </w:rPr>
          <w:instrText xml:space="preserve"> PAGEREF _Toc176873168 \h </w:instrText>
        </w:r>
        <w:r>
          <w:rPr>
            <w:noProof/>
            <w:webHidden/>
          </w:rPr>
        </w:r>
        <w:r>
          <w:rPr>
            <w:noProof/>
            <w:webHidden/>
          </w:rPr>
          <w:fldChar w:fldCharType="separate"/>
        </w:r>
        <w:r>
          <w:rPr>
            <w:noProof/>
            <w:webHidden/>
          </w:rPr>
          <w:t>21</w:t>
        </w:r>
        <w:r>
          <w:rPr>
            <w:noProof/>
            <w:webHidden/>
          </w:rPr>
          <w:fldChar w:fldCharType="end"/>
        </w:r>
      </w:hyperlink>
    </w:p>
    <w:p w14:paraId="6E625BA0" w14:textId="39F9C1EC" w:rsidR="0006128B" w:rsidRDefault="000D1D6D">
      <w:r>
        <w:fldChar w:fldCharType="end"/>
      </w:r>
      <w:r w:rsidR="0006128B">
        <w:br w:type="page"/>
      </w:r>
    </w:p>
    <w:p w14:paraId="63BAB89A" w14:textId="77777777" w:rsidR="0031349E" w:rsidRDefault="0031349E" w:rsidP="007F09B7">
      <w:pPr>
        <w:pStyle w:val="Heading1"/>
      </w:pPr>
      <w:bookmarkStart w:id="0" w:name="_Toc176873151"/>
      <w:r>
        <w:lastRenderedPageBreak/>
        <w:t>Summer Agenda</w:t>
      </w:r>
      <w:bookmarkEnd w:id="0"/>
    </w:p>
    <w:p w14:paraId="4DB43DA8" w14:textId="77777777" w:rsidR="0073770B" w:rsidRPr="0073770B" w:rsidRDefault="0073770B" w:rsidP="00AE1BAD">
      <w:pPr>
        <w:pStyle w:val="ListParagraph"/>
        <w:numPr>
          <w:ilvl w:val="0"/>
          <w:numId w:val="9"/>
        </w:numPr>
        <w:spacing w:before="120" w:after="240"/>
        <w:contextualSpacing w:val="0"/>
      </w:pPr>
      <w:r w:rsidRPr="0073770B">
        <w:t>Indigenous Circles of Leading</w:t>
      </w:r>
    </w:p>
    <w:p w14:paraId="16AE2216" w14:textId="77777777" w:rsidR="0073770B" w:rsidRPr="0073770B" w:rsidRDefault="0073770B" w:rsidP="00AE1BAD">
      <w:pPr>
        <w:pStyle w:val="ListParagraph"/>
        <w:numPr>
          <w:ilvl w:val="0"/>
          <w:numId w:val="9"/>
        </w:numPr>
        <w:spacing w:before="120" w:after="240"/>
        <w:contextualSpacing w:val="0"/>
      </w:pPr>
      <w:r w:rsidRPr="0073770B">
        <w:t>Intergenerational Protective Circles of Care</w:t>
      </w:r>
    </w:p>
    <w:p w14:paraId="315E677B" w14:textId="77777777" w:rsidR="0073770B" w:rsidRPr="0073770B" w:rsidRDefault="0073770B" w:rsidP="00AE1BAD">
      <w:pPr>
        <w:pStyle w:val="ListParagraph"/>
        <w:numPr>
          <w:ilvl w:val="0"/>
          <w:numId w:val="9"/>
        </w:numPr>
        <w:spacing w:before="120" w:after="240"/>
        <w:contextualSpacing w:val="0"/>
      </w:pPr>
      <w:r w:rsidRPr="0073770B">
        <w:t>Defining Success in Child Welfare</w:t>
      </w:r>
    </w:p>
    <w:p w14:paraId="0DB4AA16" w14:textId="77777777" w:rsidR="0073770B" w:rsidRPr="0073770B" w:rsidRDefault="0073770B" w:rsidP="00AE1BAD">
      <w:pPr>
        <w:pStyle w:val="ListParagraph"/>
        <w:numPr>
          <w:ilvl w:val="0"/>
          <w:numId w:val="9"/>
        </w:numPr>
        <w:spacing w:before="120" w:after="240"/>
        <w:contextualSpacing w:val="0"/>
      </w:pPr>
      <w:r w:rsidRPr="0073770B">
        <w:t>Shared Purpose Through Adaptive Leadership</w:t>
      </w:r>
    </w:p>
    <w:p w14:paraId="66EDBDA5" w14:textId="77777777" w:rsidR="0073770B" w:rsidRPr="0073770B" w:rsidRDefault="0073770B" w:rsidP="00AE1BAD">
      <w:pPr>
        <w:pStyle w:val="ListParagraph"/>
        <w:numPr>
          <w:ilvl w:val="0"/>
          <w:numId w:val="9"/>
        </w:numPr>
        <w:spacing w:before="120" w:after="240"/>
        <w:contextualSpacing w:val="0"/>
      </w:pPr>
      <w:r w:rsidRPr="0073770B">
        <w:t>Teach-Back Opportunity: Addressing Trauma in Our Work</w:t>
      </w:r>
    </w:p>
    <w:p w14:paraId="499150DC" w14:textId="77777777" w:rsidR="0073770B" w:rsidRPr="0073770B" w:rsidRDefault="0073770B" w:rsidP="00AE1BAD">
      <w:pPr>
        <w:pStyle w:val="ListParagraph"/>
        <w:numPr>
          <w:ilvl w:val="0"/>
          <w:numId w:val="9"/>
        </w:numPr>
        <w:spacing w:before="120" w:after="240"/>
        <w:contextualSpacing w:val="0"/>
      </w:pPr>
      <w:r w:rsidRPr="0073770B">
        <w:t>Transition to Healing</w:t>
      </w:r>
    </w:p>
    <w:p w14:paraId="66D7F3AB" w14:textId="77777777" w:rsidR="0073770B" w:rsidRPr="0073770B" w:rsidRDefault="0073770B" w:rsidP="00AE1BAD">
      <w:pPr>
        <w:pStyle w:val="ListParagraph"/>
        <w:numPr>
          <w:ilvl w:val="0"/>
          <w:numId w:val="9"/>
        </w:numPr>
        <w:spacing w:before="120" w:after="240"/>
        <w:contextualSpacing w:val="0"/>
      </w:pPr>
      <w:r w:rsidRPr="0073770B">
        <w:t>Healing: Restoring Harmony and Balance</w:t>
      </w:r>
    </w:p>
    <w:p w14:paraId="05ABC89B" w14:textId="77777777" w:rsidR="0073770B" w:rsidRPr="0073770B" w:rsidRDefault="0073770B" w:rsidP="00AE1BAD">
      <w:pPr>
        <w:pStyle w:val="ListParagraph"/>
        <w:numPr>
          <w:ilvl w:val="0"/>
          <w:numId w:val="9"/>
        </w:numPr>
        <w:spacing w:before="120" w:after="240"/>
        <w:contextualSpacing w:val="0"/>
      </w:pPr>
      <w:r w:rsidRPr="0073770B">
        <w:t>Growth in a Healing Organization</w:t>
      </w:r>
    </w:p>
    <w:p w14:paraId="2A3BA1D9" w14:textId="77777777" w:rsidR="0073770B" w:rsidRPr="0073770B" w:rsidRDefault="0073770B" w:rsidP="00AE1BAD">
      <w:pPr>
        <w:pStyle w:val="ListParagraph"/>
        <w:numPr>
          <w:ilvl w:val="0"/>
          <w:numId w:val="9"/>
        </w:numPr>
        <w:spacing w:before="120" w:after="240"/>
        <w:contextualSpacing w:val="0"/>
      </w:pPr>
      <w:r w:rsidRPr="0073770B">
        <w:t>Path to a Just Society</w:t>
      </w:r>
    </w:p>
    <w:p w14:paraId="4CBCDCDF" w14:textId="77777777" w:rsidR="0073770B" w:rsidRPr="0073770B" w:rsidRDefault="0073770B" w:rsidP="00AE1BAD">
      <w:pPr>
        <w:pStyle w:val="ListParagraph"/>
        <w:numPr>
          <w:ilvl w:val="0"/>
          <w:numId w:val="9"/>
        </w:numPr>
        <w:spacing w:before="120" w:after="240"/>
        <w:contextualSpacing w:val="0"/>
      </w:pPr>
      <w:r w:rsidRPr="0073770B">
        <w:t>What Is Our Role</w:t>
      </w:r>
    </w:p>
    <w:p w14:paraId="04722517" w14:textId="77777777" w:rsidR="0073770B" w:rsidRPr="0073770B" w:rsidRDefault="0073770B" w:rsidP="00AE1BAD">
      <w:pPr>
        <w:pStyle w:val="ListParagraph"/>
        <w:numPr>
          <w:ilvl w:val="0"/>
          <w:numId w:val="9"/>
        </w:numPr>
        <w:spacing w:before="120" w:after="240"/>
        <w:contextualSpacing w:val="0"/>
      </w:pPr>
      <w:r w:rsidRPr="0073770B">
        <w:t>Margaret’s Story</w:t>
      </w:r>
    </w:p>
    <w:p w14:paraId="2A05A12C" w14:textId="77777777" w:rsidR="0073770B" w:rsidRPr="0073770B" w:rsidRDefault="0073770B" w:rsidP="00AE1BAD">
      <w:pPr>
        <w:pStyle w:val="ListParagraph"/>
        <w:numPr>
          <w:ilvl w:val="0"/>
          <w:numId w:val="9"/>
        </w:numPr>
        <w:spacing w:before="120" w:after="240"/>
        <w:contextualSpacing w:val="0"/>
      </w:pPr>
      <w:r w:rsidRPr="0073770B">
        <w:t>Case Study: Applying Margaret’s Story</w:t>
      </w:r>
    </w:p>
    <w:p w14:paraId="3504E934" w14:textId="77777777" w:rsidR="0073770B" w:rsidRPr="0073770B" w:rsidRDefault="0073770B" w:rsidP="00AE1BAD">
      <w:pPr>
        <w:pStyle w:val="ListParagraph"/>
        <w:numPr>
          <w:ilvl w:val="0"/>
          <w:numId w:val="9"/>
        </w:numPr>
        <w:spacing w:before="120" w:after="240"/>
        <w:contextualSpacing w:val="0"/>
      </w:pPr>
      <w:r w:rsidRPr="0073770B">
        <w:t>Continuing Our Growth</w:t>
      </w:r>
    </w:p>
    <w:p w14:paraId="517E1538" w14:textId="77777777" w:rsidR="0031349E" w:rsidRDefault="0031349E" w:rsidP="0031349E">
      <w:r>
        <w:br w:type="page"/>
      </w:r>
    </w:p>
    <w:p w14:paraId="1604977C" w14:textId="05EB6924" w:rsidR="005B427E" w:rsidRPr="005B427E" w:rsidRDefault="0031349E" w:rsidP="007F09B7">
      <w:pPr>
        <w:pStyle w:val="Heading1"/>
      </w:pPr>
      <w:bookmarkStart w:id="1" w:name="_Toc176873152"/>
      <w:r>
        <w:lastRenderedPageBreak/>
        <w:t xml:space="preserve">Summer </w:t>
      </w:r>
      <w:r w:rsidR="005B427E" w:rsidRPr="005B427E">
        <w:t>Learning Outcomes</w:t>
      </w:r>
      <w:bookmarkEnd w:id="1"/>
    </w:p>
    <w:p w14:paraId="7FF11F3F" w14:textId="12E0CB8D" w:rsidR="0031349E" w:rsidRPr="0031349E" w:rsidRDefault="0031349E" w:rsidP="00AE1BAD">
      <w:pPr>
        <w:numPr>
          <w:ilvl w:val="0"/>
          <w:numId w:val="1"/>
        </w:numPr>
      </w:pPr>
      <w:r w:rsidRPr="0031349E">
        <w:t>Explore the season</w:t>
      </w:r>
      <w:r w:rsidR="007A614C">
        <w:t>’</w:t>
      </w:r>
      <w:r w:rsidRPr="0031349E">
        <w:t>s individual leadership built upon relationships and indigenous intergenerational connectedness.</w:t>
      </w:r>
      <w:r w:rsidRPr="0031349E">
        <w:rPr>
          <w:rFonts w:ascii="Arial" w:hAnsi="Arial" w:cs="Arial"/>
        </w:rPr>
        <w:t>  </w:t>
      </w:r>
      <w:r w:rsidRPr="0031349E">
        <w:t xml:space="preserve"> </w:t>
      </w:r>
    </w:p>
    <w:p w14:paraId="6048AFAB" w14:textId="246EB5A7" w:rsidR="0031349E" w:rsidRPr="0031349E" w:rsidRDefault="0031349E" w:rsidP="00AE1BAD">
      <w:pPr>
        <w:numPr>
          <w:ilvl w:val="0"/>
          <w:numId w:val="1"/>
        </w:numPr>
      </w:pPr>
      <w:r w:rsidRPr="0031349E">
        <w:t xml:space="preserve">Explore how change happens through growing, nurturing, learning, </w:t>
      </w:r>
      <w:r w:rsidR="008C5CFB">
        <w:t xml:space="preserve">practicing </w:t>
      </w:r>
      <w:r w:rsidRPr="0031349E">
        <w:t xml:space="preserve">shared leadership, understanding context, and </w:t>
      </w:r>
      <w:r w:rsidR="008C5CFB">
        <w:t xml:space="preserve">making </w:t>
      </w:r>
      <w:r w:rsidRPr="0031349E">
        <w:t>choices for continued growth.</w:t>
      </w:r>
    </w:p>
    <w:p w14:paraId="5F880FA8" w14:textId="01A451E5" w:rsidR="0031349E" w:rsidRPr="0031349E" w:rsidRDefault="0031349E" w:rsidP="00AE1BAD">
      <w:pPr>
        <w:numPr>
          <w:ilvl w:val="0"/>
          <w:numId w:val="1"/>
        </w:numPr>
      </w:pPr>
      <w:r w:rsidRPr="0031349E">
        <w:t xml:space="preserve">Apply the </w:t>
      </w:r>
      <w:r w:rsidR="007318AA">
        <w:t>“</w:t>
      </w:r>
      <w:r w:rsidRPr="0031349E">
        <w:t>Intergenerational Protective Circles of Care</w:t>
      </w:r>
      <w:r w:rsidR="007318AA">
        <w:t>”</w:t>
      </w:r>
      <w:r w:rsidRPr="0031349E">
        <w:t xml:space="preserve"> </w:t>
      </w:r>
      <w:r w:rsidR="005B6766">
        <w:t>framework</w:t>
      </w:r>
      <w:r w:rsidR="006A72AB">
        <w:t xml:space="preserve"> </w:t>
      </w:r>
      <w:r w:rsidRPr="0031349E">
        <w:t xml:space="preserve">to </w:t>
      </w:r>
      <w:r w:rsidR="007318AA">
        <w:t>your</w:t>
      </w:r>
      <w:r w:rsidRPr="0031349E">
        <w:t xml:space="preserve"> leadership within </w:t>
      </w:r>
      <w:r w:rsidR="007318AA">
        <w:t>your</w:t>
      </w:r>
      <w:r w:rsidRPr="0031349E">
        <w:t xml:space="preserve"> tribal nation.</w:t>
      </w:r>
    </w:p>
    <w:p w14:paraId="403D186D" w14:textId="7E220E2B" w:rsidR="005B427E" w:rsidRPr="005B427E" w:rsidRDefault="0031349E" w:rsidP="00AE1BAD">
      <w:pPr>
        <w:numPr>
          <w:ilvl w:val="0"/>
          <w:numId w:val="1"/>
        </w:numPr>
      </w:pPr>
      <w:r w:rsidRPr="0031349E">
        <w:t xml:space="preserve">Recognize that each of us has moments of leadership that we can choose to take and why </w:t>
      </w:r>
      <w:r w:rsidR="008846A5">
        <w:t>we</w:t>
      </w:r>
      <w:r w:rsidRPr="0031349E">
        <w:t xml:space="preserve"> should do so, no matter what </w:t>
      </w:r>
      <w:r w:rsidR="008846A5">
        <w:t xml:space="preserve">our </w:t>
      </w:r>
      <w:r w:rsidRPr="0031349E">
        <w:t xml:space="preserve">official role is in </w:t>
      </w:r>
      <w:r w:rsidR="008846A5">
        <w:t>the</w:t>
      </w:r>
      <w:r w:rsidRPr="0031349E">
        <w:t xml:space="preserve"> organization.</w:t>
      </w:r>
      <w:r w:rsidRPr="0031349E">
        <w:rPr>
          <w:rFonts w:ascii="Arial" w:hAnsi="Arial" w:cs="Arial"/>
        </w:rPr>
        <w:t> </w:t>
      </w:r>
      <w:r w:rsidRPr="0031349E">
        <w:t xml:space="preserve"> </w:t>
      </w:r>
      <w:r w:rsidR="005B427E" w:rsidRPr="005B427E">
        <w:t xml:space="preserve"> </w:t>
      </w:r>
    </w:p>
    <w:p w14:paraId="41FDF35A" w14:textId="3E41DB43" w:rsidR="00A84C47" w:rsidRDefault="005B427E">
      <w:r>
        <w:rPr>
          <w:noProof/>
        </w:rPr>
        <w:drawing>
          <wp:anchor distT="0" distB="0" distL="114300" distR="114300" simplePos="0" relativeHeight="251658245" behindDoc="1" locked="0" layoutInCell="1" allowOverlap="1" wp14:anchorId="61980470" wp14:editId="18B75260">
            <wp:simplePos x="0" y="0"/>
            <wp:positionH relativeFrom="margin">
              <wp:posOffset>2644623</wp:posOffset>
            </wp:positionH>
            <wp:positionV relativeFrom="paragraph">
              <wp:posOffset>30721</wp:posOffset>
            </wp:positionV>
            <wp:extent cx="3490528" cy="3519465"/>
            <wp:effectExtent l="0" t="0" r="0" b="508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0528" cy="3519465"/>
                    </a:xfrm>
                    <a:prstGeom prst="rect">
                      <a:avLst/>
                    </a:prstGeom>
                  </pic:spPr>
                </pic:pic>
              </a:graphicData>
            </a:graphic>
            <wp14:sizeRelH relativeFrom="margin">
              <wp14:pctWidth>0</wp14:pctWidth>
            </wp14:sizeRelH>
            <wp14:sizeRelV relativeFrom="margin">
              <wp14:pctHeight>0</wp14:pctHeight>
            </wp14:sizeRelV>
          </wp:anchor>
        </w:drawing>
      </w:r>
    </w:p>
    <w:p w14:paraId="77EACF4C" w14:textId="4E62C58F" w:rsidR="00A84C47" w:rsidRDefault="00A84C47"/>
    <w:p w14:paraId="056DB55D" w14:textId="77777777" w:rsidR="00A84C47" w:rsidRDefault="00A84C47"/>
    <w:p w14:paraId="39541462" w14:textId="77777777" w:rsidR="008E609E" w:rsidRDefault="0006128B">
      <w:r>
        <w:br w:type="page"/>
      </w:r>
    </w:p>
    <w:p w14:paraId="46B7B2F9" w14:textId="6689C486" w:rsidR="00B00D79" w:rsidRPr="008C22AD" w:rsidRDefault="00B00D79" w:rsidP="00B00D79">
      <w:pPr>
        <w:pStyle w:val="Heading1"/>
      </w:pPr>
      <w:bookmarkStart w:id="2" w:name="_Toc175579715"/>
      <w:bookmarkStart w:id="3" w:name="_Hlk96529479"/>
      <w:bookmarkStart w:id="4" w:name="_Toc176873153"/>
      <w:r w:rsidRPr="008C22AD">
        <w:lastRenderedPageBreak/>
        <w:t>Indigenous Circles of Leading</w:t>
      </w:r>
      <w:bookmarkEnd w:id="2"/>
      <w:bookmarkEnd w:id="3"/>
      <w:bookmarkEnd w:id="4"/>
    </w:p>
    <w:p w14:paraId="1059DA85" w14:textId="77777777" w:rsidR="00B00D79" w:rsidRDefault="00B00D79" w:rsidP="00B00D79">
      <w:r>
        <w:t xml:space="preserve">Overview video: </w:t>
      </w:r>
      <w:hyperlink r:id="rId14" w:history="1">
        <w:r w:rsidRPr="00FE2FBB">
          <w:rPr>
            <w:rStyle w:val="Hyperlink"/>
          </w:rPr>
          <w:t>https://youtu.be/NXDceVVE56I</w:t>
        </w:r>
      </w:hyperlink>
      <w:r>
        <w:t xml:space="preserve"> </w:t>
      </w:r>
    </w:p>
    <w:p w14:paraId="6220CE8C" w14:textId="4E4540F0" w:rsidR="00B00D79" w:rsidRDefault="00AE1BAD" w:rsidP="00B00D79">
      <w:r w:rsidRPr="008C22AD">
        <w:rPr>
          <w:noProof/>
        </w:rPr>
        <w:drawing>
          <wp:inline distT="0" distB="0" distL="0" distR="0" wp14:anchorId="51D9257B" wp14:editId="23C2F417">
            <wp:extent cx="4083438" cy="6456459"/>
            <wp:effectExtent l="0" t="0" r="0" b="1905"/>
            <wp:docPr id="14" name="Picture 14" descr="an image of the Indigenous Circles of Lead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mage of the Indigenous Circles of Leading mode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6598" cy="6461456"/>
                    </a:xfrm>
                    <a:prstGeom prst="rect">
                      <a:avLst/>
                    </a:prstGeom>
                  </pic:spPr>
                </pic:pic>
              </a:graphicData>
            </a:graphic>
          </wp:inline>
        </w:drawing>
      </w:r>
      <w:r w:rsidR="00B00D79">
        <w:br w:type="page"/>
      </w:r>
    </w:p>
    <w:p w14:paraId="341AFBCA" w14:textId="77777777" w:rsidR="000A19A8" w:rsidRDefault="000A19A8" w:rsidP="000A19A8">
      <w:pPr>
        <w:pStyle w:val="Heading1"/>
      </w:pPr>
      <w:bookmarkStart w:id="5" w:name="_Toc175579722"/>
      <w:bookmarkStart w:id="6" w:name="_Toc176873154"/>
      <w:r>
        <w:lastRenderedPageBreak/>
        <w:t>Intergenerational Protective Circles of Care</w:t>
      </w:r>
      <w:bookmarkEnd w:id="5"/>
      <w:bookmarkEnd w:id="6"/>
    </w:p>
    <w:p w14:paraId="0A3A3546" w14:textId="77777777" w:rsidR="000A19A8" w:rsidRDefault="000A19A8" w:rsidP="000A19A8">
      <w:r>
        <w:t xml:space="preserve">The explanatory video for the IPCC is available at: </w:t>
      </w:r>
      <w:hyperlink r:id="rId16" w:history="1">
        <w:r w:rsidRPr="00251C4F">
          <w:rPr>
            <w:rStyle w:val="Hyperlink"/>
          </w:rPr>
          <w:t>https://youtu.be/p0d4R3fIozU</w:t>
        </w:r>
      </w:hyperlink>
      <w:r>
        <w:t xml:space="preserve">. </w:t>
      </w:r>
    </w:p>
    <w:p w14:paraId="761A7D71" w14:textId="77777777" w:rsidR="000A19A8" w:rsidRDefault="000A19A8" w:rsidP="00AE1BAD">
      <w:pPr>
        <w:ind w:left="-1080"/>
      </w:pPr>
      <w:r>
        <w:rPr>
          <w:noProof/>
        </w:rPr>
        <w:drawing>
          <wp:inline distT="0" distB="0" distL="0" distR="0" wp14:anchorId="7123F731" wp14:editId="476687BD">
            <wp:extent cx="7432158" cy="4985740"/>
            <wp:effectExtent l="0" t="0" r="0" b="5715"/>
            <wp:docPr id="15" name="Picture 15" descr="An image of the Intergenerational Protective Circle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image of the Intergenerational Protective Circles of Ca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43735" cy="4993507"/>
                    </a:xfrm>
                    <a:prstGeom prst="rect">
                      <a:avLst/>
                    </a:prstGeom>
                  </pic:spPr>
                </pic:pic>
              </a:graphicData>
            </a:graphic>
          </wp:inline>
        </w:drawing>
      </w:r>
    </w:p>
    <w:p w14:paraId="714B4F09" w14:textId="77777777" w:rsidR="000A19A8" w:rsidRDefault="000A19A8" w:rsidP="000A19A8">
      <w:r>
        <w:br w:type="page"/>
      </w:r>
    </w:p>
    <w:p w14:paraId="1475BE94" w14:textId="1514CB87" w:rsidR="00A84C47" w:rsidRDefault="00EE5285" w:rsidP="007F09B7">
      <w:pPr>
        <w:pStyle w:val="Heading1"/>
      </w:pPr>
      <w:bookmarkStart w:id="7" w:name="_Toc176873155"/>
      <w:r>
        <w:lastRenderedPageBreak/>
        <w:t>Breakout Group: T</w:t>
      </w:r>
      <w:r w:rsidR="00CA27E6" w:rsidRPr="00CA27E6">
        <w:t>ribal Child Welfare Success</w:t>
      </w:r>
      <w:bookmarkEnd w:id="7"/>
    </w:p>
    <w:p w14:paraId="5DA312DA" w14:textId="2D0919DB" w:rsidR="00CA27E6" w:rsidRDefault="00CA27E6"/>
    <w:p w14:paraId="3BE9A301" w14:textId="3AFFDA9E" w:rsidR="00CA27E6" w:rsidRPr="00CA27E6" w:rsidRDefault="00CA27E6" w:rsidP="00CA27E6">
      <w:pPr>
        <w:ind w:left="720" w:right="720"/>
        <w:jc w:val="center"/>
        <w:rPr>
          <w:i/>
          <w:iCs/>
        </w:rPr>
      </w:pPr>
      <w:r w:rsidRPr="00CA27E6">
        <w:rPr>
          <w:i/>
          <w:iCs/>
        </w:rPr>
        <w:t>Child welfare success promotes the well-being of children</w:t>
      </w:r>
      <w:r>
        <w:rPr>
          <w:i/>
          <w:iCs/>
        </w:rPr>
        <w:t xml:space="preserve"> </w:t>
      </w:r>
      <w:r w:rsidRPr="00CA27E6">
        <w:rPr>
          <w:i/>
          <w:iCs/>
        </w:rPr>
        <w:t>by ensuring safety and achieving permanency for children.</w:t>
      </w:r>
    </w:p>
    <w:p w14:paraId="6E055962" w14:textId="77777777" w:rsidR="00710355" w:rsidRDefault="00710355" w:rsidP="00710355"/>
    <w:p w14:paraId="5E42EF13" w14:textId="0F16E00B" w:rsidR="00710355" w:rsidRPr="00CA27E6" w:rsidRDefault="007B7DAB" w:rsidP="00710355">
      <w:r>
        <w:t xml:space="preserve">What if you could create your own definition of tribal child welfare success? </w:t>
      </w:r>
      <w:r w:rsidR="00710355" w:rsidRPr="00CA27E6">
        <w:t xml:space="preserve">How </w:t>
      </w:r>
      <w:r w:rsidR="008524AA">
        <w:t>would</w:t>
      </w:r>
      <w:r w:rsidR="00710355" w:rsidRPr="00CA27E6">
        <w:t xml:space="preserve"> you define </w:t>
      </w:r>
      <w:r>
        <w:t>it</w:t>
      </w:r>
      <w:r w:rsidR="00710355" w:rsidRPr="00CA27E6">
        <w:t>?</w:t>
      </w:r>
    </w:p>
    <w:p w14:paraId="48DA8A16" w14:textId="4632F09D" w:rsidR="00710355" w:rsidRDefault="00710355" w:rsidP="00710355">
      <w:pPr>
        <w:rPr>
          <w:rFonts w:eastAsia="Open Sans"/>
          <w:szCs w:val="24"/>
        </w:rPr>
      </w:pPr>
    </w:p>
    <w:p w14:paraId="2B459359" w14:textId="19855D61" w:rsidR="0049028B" w:rsidRDefault="0049028B" w:rsidP="00710355">
      <w:pPr>
        <w:rPr>
          <w:rFonts w:eastAsia="Open Sans"/>
          <w:szCs w:val="24"/>
        </w:rPr>
      </w:pPr>
    </w:p>
    <w:p w14:paraId="2C5C2410" w14:textId="742D1AF8" w:rsidR="0049028B" w:rsidRDefault="0049028B" w:rsidP="00710355">
      <w:pPr>
        <w:rPr>
          <w:rFonts w:eastAsia="Open Sans"/>
          <w:szCs w:val="24"/>
        </w:rPr>
      </w:pPr>
    </w:p>
    <w:p w14:paraId="017081B3" w14:textId="492C8002" w:rsidR="0049028B" w:rsidRDefault="0049028B" w:rsidP="00710355">
      <w:pPr>
        <w:rPr>
          <w:rFonts w:eastAsia="Open Sans"/>
          <w:szCs w:val="24"/>
        </w:rPr>
      </w:pPr>
    </w:p>
    <w:p w14:paraId="4B3799D4" w14:textId="541DD8D1" w:rsidR="0049028B" w:rsidRDefault="0049028B" w:rsidP="00710355">
      <w:pPr>
        <w:rPr>
          <w:rFonts w:eastAsia="Open Sans"/>
          <w:szCs w:val="24"/>
        </w:rPr>
      </w:pPr>
    </w:p>
    <w:p w14:paraId="18139C5A" w14:textId="2D384300" w:rsidR="0049028B" w:rsidRDefault="0049028B" w:rsidP="00710355">
      <w:pPr>
        <w:rPr>
          <w:rFonts w:eastAsia="Open Sans"/>
          <w:szCs w:val="24"/>
        </w:rPr>
      </w:pPr>
    </w:p>
    <w:p w14:paraId="626F114B" w14:textId="2227ED22" w:rsidR="0049028B" w:rsidRDefault="0049028B" w:rsidP="00710355">
      <w:pPr>
        <w:rPr>
          <w:rFonts w:eastAsia="Open Sans"/>
          <w:szCs w:val="24"/>
        </w:rPr>
      </w:pPr>
    </w:p>
    <w:p w14:paraId="70C0F04A" w14:textId="72EFD20D" w:rsidR="0049028B" w:rsidRDefault="0049028B" w:rsidP="00710355">
      <w:pPr>
        <w:rPr>
          <w:rFonts w:eastAsia="Open Sans"/>
          <w:szCs w:val="24"/>
        </w:rPr>
      </w:pPr>
    </w:p>
    <w:p w14:paraId="755A27F1" w14:textId="3A054537" w:rsidR="0049028B" w:rsidRDefault="0049028B" w:rsidP="00710355">
      <w:pPr>
        <w:rPr>
          <w:rFonts w:eastAsia="Open Sans"/>
          <w:szCs w:val="24"/>
        </w:rPr>
      </w:pPr>
    </w:p>
    <w:p w14:paraId="773D29B7" w14:textId="3A4E5E36" w:rsidR="0049028B" w:rsidRDefault="0049028B" w:rsidP="00710355">
      <w:pPr>
        <w:rPr>
          <w:rFonts w:eastAsia="Open Sans"/>
          <w:szCs w:val="24"/>
        </w:rPr>
      </w:pPr>
    </w:p>
    <w:p w14:paraId="6B810120" w14:textId="1DDB17A3" w:rsidR="0049028B" w:rsidRDefault="0049028B" w:rsidP="00710355">
      <w:pPr>
        <w:rPr>
          <w:rFonts w:eastAsia="Open Sans"/>
          <w:szCs w:val="24"/>
        </w:rPr>
      </w:pPr>
    </w:p>
    <w:p w14:paraId="792682A8" w14:textId="26808723" w:rsidR="0049028B" w:rsidRDefault="0049028B" w:rsidP="00710355">
      <w:pPr>
        <w:rPr>
          <w:rFonts w:eastAsia="Open Sans"/>
          <w:szCs w:val="24"/>
        </w:rPr>
      </w:pPr>
    </w:p>
    <w:p w14:paraId="2BCD1B50" w14:textId="0D336EF9" w:rsidR="0049028B" w:rsidRDefault="0049028B" w:rsidP="00710355">
      <w:pPr>
        <w:rPr>
          <w:rFonts w:eastAsia="Open Sans"/>
          <w:szCs w:val="24"/>
        </w:rPr>
      </w:pPr>
    </w:p>
    <w:p w14:paraId="5131B72E" w14:textId="0D2316B4" w:rsidR="00CA27E6" w:rsidRDefault="0049028B">
      <w:r>
        <w:rPr>
          <w:rFonts w:eastAsia="Open Sans"/>
          <w:szCs w:val="24"/>
        </w:rPr>
        <w:t xml:space="preserve">Remember that you will use this definition over the training days to </w:t>
      </w:r>
      <w:r w:rsidR="00482655">
        <w:rPr>
          <w:rFonts w:eastAsia="Open Sans"/>
          <w:szCs w:val="24"/>
        </w:rPr>
        <w:t xml:space="preserve">help guide your vision. At this point it doesn’t have to be final, but you’ll want an idea as to </w:t>
      </w:r>
      <w:r w:rsidR="00940421">
        <w:rPr>
          <w:rFonts w:eastAsia="Open Sans"/>
          <w:szCs w:val="24"/>
        </w:rPr>
        <w:t>the points that are important to you!</w:t>
      </w:r>
    </w:p>
    <w:p w14:paraId="22E2CF5B" w14:textId="77777777" w:rsidR="00467EAB" w:rsidRDefault="00467EAB">
      <w:r>
        <w:br w:type="page"/>
      </w:r>
    </w:p>
    <w:p w14:paraId="6008C7EA" w14:textId="77777777" w:rsidR="004417B4" w:rsidRDefault="004417B4" w:rsidP="004417B4">
      <w:pPr>
        <w:pStyle w:val="Heading1"/>
      </w:pPr>
      <w:bookmarkStart w:id="8" w:name="_Toc176873156"/>
      <w:r>
        <w:lastRenderedPageBreak/>
        <w:t>Shared Purpose through Adaptive Leadership</w:t>
      </w:r>
      <w:bookmarkEnd w:id="8"/>
    </w:p>
    <w:p w14:paraId="4BEA4CED" w14:textId="77777777" w:rsidR="004417B4" w:rsidRDefault="004417B4" w:rsidP="004417B4">
      <w:r>
        <w:t xml:space="preserve">Eric Martin’s video, “Shared Purpose Through Adaptive Leadership”: </w:t>
      </w:r>
      <w:hyperlink r:id="rId18" w:history="1">
        <w:r w:rsidRPr="0035202E">
          <w:rPr>
            <w:rStyle w:val="Hyperlink"/>
          </w:rPr>
          <w:t>https://youtu.be/TiNeXfu0nqQ</w:t>
        </w:r>
      </w:hyperlink>
    </w:p>
    <w:p w14:paraId="7695EFAB" w14:textId="77777777" w:rsidR="004417B4" w:rsidRDefault="004417B4" w:rsidP="004417B4"/>
    <w:p w14:paraId="71186F93" w14:textId="77777777" w:rsidR="004417B4" w:rsidRDefault="004417B4" w:rsidP="00AE1BAD">
      <w:pPr>
        <w:pStyle w:val="ListParagraph"/>
        <w:numPr>
          <w:ilvl w:val="0"/>
          <w:numId w:val="7"/>
        </w:numPr>
      </w:pPr>
      <w:r w:rsidRPr="004A21C8">
        <w:t xml:space="preserve">How do you </w:t>
      </w:r>
      <w:r>
        <w:t xml:space="preserve">currently </w:t>
      </w:r>
      <w:r w:rsidRPr="004A21C8">
        <w:t xml:space="preserve">mobilize others toward a shared purpose? </w:t>
      </w:r>
    </w:p>
    <w:p w14:paraId="517D4F5D" w14:textId="77777777" w:rsidR="004417B4" w:rsidRDefault="004417B4" w:rsidP="004417B4"/>
    <w:p w14:paraId="4F5A9174" w14:textId="77777777" w:rsidR="004417B4" w:rsidRDefault="004417B4" w:rsidP="004417B4"/>
    <w:p w14:paraId="608AF3D8" w14:textId="77777777" w:rsidR="004417B4" w:rsidRDefault="004417B4" w:rsidP="004417B4"/>
    <w:p w14:paraId="4DB9841A" w14:textId="77777777" w:rsidR="004417B4" w:rsidRDefault="004417B4" w:rsidP="004417B4"/>
    <w:p w14:paraId="610DC318" w14:textId="77777777" w:rsidR="004417B4" w:rsidRDefault="004417B4" w:rsidP="004417B4"/>
    <w:p w14:paraId="68024DE7" w14:textId="77777777" w:rsidR="004417B4" w:rsidRPr="004A21C8" w:rsidRDefault="004417B4" w:rsidP="00AE1BAD">
      <w:pPr>
        <w:pStyle w:val="ListParagraph"/>
        <w:numPr>
          <w:ilvl w:val="0"/>
          <w:numId w:val="7"/>
        </w:numPr>
      </w:pPr>
      <w:r>
        <w:t>In this video, w</w:t>
      </w:r>
      <w:r w:rsidRPr="004A21C8">
        <w:t>hat are the key points</w:t>
      </w:r>
      <w:r>
        <w:t xml:space="preserve"> that Eric Martin makes about mobilizing others</w:t>
      </w:r>
      <w:r w:rsidRPr="004A21C8">
        <w:t>?</w:t>
      </w:r>
    </w:p>
    <w:p w14:paraId="3B737D1F" w14:textId="77777777" w:rsidR="004417B4" w:rsidRDefault="004417B4" w:rsidP="004417B4"/>
    <w:p w14:paraId="5893DECF" w14:textId="77777777" w:rsidR="004417B4" w:rsidRDefault="004417B4" w:rsidP="004417B4"/>
    <w:p w14:paraId="3BD78F27" w14:textId="77777777" w:rsidR="004417B4" w:rsidRDefault="004417B4" w:rsidP="004417B4"/>
    <w:p w14:paraId="579BB0D8" w14:textId="77777777" w:rsidR="004417B4" w:rsidRDefault="004417B4" w:rsidP="004417B4"/>
    <w:p w14:paraId="0ADC3AF8" w14:textId="77777777" w:rsidR="004417B4" w:rsidRDefault="004417B4" w:rsidP="004417B4"/>
    <w:p w14:paraId="3DCEF02B" w14:textId="5BE166CF" w:rsidR="004417B4" w:rsidRDefault="004417B4" w:rsidP="00AE1BAD">
      <w:pPr>
        <w:pStyle w:val="ListParagraph"/>
        <w:numPr>
          <w:ilvl w:val="0"/>
          <w:numId w:val="7"/>
        </w:numPr>
      </w:pPr>
      <w:r w:rsidRPr="00791F52">
        <w:t>How can the Indigenous Circles of Leading and the Intergenerational Protective Circles of Care be used to find a shared purpose?</w:t>
      </w:r>
    </w:p>
    <w:p w14:paraId="543ACC49" w14:textId="46E084AD" w:rsidR="00EE5285" w:rsidRDefault="004417B4" w:rsidP="004417B4">
      <w:pPr>
        <w:pStyle w:val="Heading1"/>
      </w:pPr>
      <w:r>
        <w:br w:type="page"/>
      </w:r>
      <w:bookmarkStart w:id="9" w:name="_Toc176873157"/>
      <w:r w:rsidR="00EE5285">
        <w:lastRenderedPageBreak/>
        <w:t xml:space="preserve">Breakout Group: </w:t>
      </w:r>
      <w:r w:rsidR="00861821">
        <w:t>Pair</w:t>
      </w:r>
      <w:r w:rsidR="00F66BCC">
        <w:t xml:space="preserve"> </w:t>
      </w:r>
      <w:r w:rsidR="00861821">
        <w:t>Share</w:t>
      </w:r>
      <w:bookmarkEnd w:id="9"/>
    </w:p>
    <w:p w14:paraId="552371CA" w14:textId="73852050" w:rsidR="00D800F1" w:rsidRDefault="00D800F1"/>
    <w:p w14:paraId="50FCCC58" w14:textId="0ADE4A0D" w:rsidR="001C21F9" w:rsidRDefault="001C21F9" w:rsidP="00AE1BAD">
      <w:pPr>
        <w:pStyle w:val="ListParagraph"/>
        <w:numPr>
          <w:ilvl w:val="0"/>
          <w:numId w:val="3"/>
        </w:numPr>
        <w:spacing w:before="240" w:after="240"/>
      </w:pPr>
      <w:r>
        <w:t>Who are you? (</w:t>
      </w:r>
      <w:proofErr w:type="gramStart"/>
      <w:r w:rsidR="00A853E5">
        <w:t>h</w:t>
      </w:r>
      <w:r>
        <w:t>owever</w:t>
      </w:r>
      <w:proofErr w:type="gramEnd"/>
      <w:r>
        <w:t xml:space="preserve"> you identify yourself)</w:t>
      </w:r>
    </w:p>
    <w:p w14:paraId="35E8838B" w14:textId="332B14B4" w:rsidR="001C21F9" w:rsidRDefault="001C21F9" w:rsidP="001C21F9">
      <w:pPr>
        <w:pStyle w:val="ListParagraph"/>
      </w:pPr>
    </w:p>
    <w:p w14:paraId="16C60F71" w14:textId="77777777" w:rsidR="001C21F9" w:rsidRDefault="001C21F9" w:rsidP="001C21F9">
      <w:pPr>
        <w:pStyle w:val="ListParagraph"/>
      </w:pPr>
    </w:p>
    <w:p w14:paraId="0D383326" w14:textId="0B207F9C" w:rsidR="001C21F9" w:rsidRDefault="001C21F9" w:rsidP="00AE1BAD">
      <w:pPr>
        <w:pStyle w:val="ListParagraph"/>
        <w:numPr>
          <w:ilvl w:val="0"/>
          <w:numId w:val="3"/>
        </w:numPr>
        <w:spacing w:before="240" w:after="240"/>
      </w:pPr>
      <w:r>
        <w:t>What do you do? (Name one thing you do that you feel grateful for doing. It gives you joy—this</w:t>
      </w:r>
      <w:r w:rsidR="00772725">
        <w:t xml:space="preserve"> </w:t>
      </w:r>
      <w:r>
        <w:t>doesn’t have to be related to work.)</w:t>
      </w:r>
    </w:p>
    <w:p w14:paraId="746062E6" w14:textId="5B035A13" w:rsidR="001C21F9" w:rsidRDefault="001C21F9" w:rsidP="001C21F9">
      <w:pPr>
        <w:pStyle w:val="ListParagraph"/>
      </w:pPr>
    </w:p>
    <w:p w14:paraId="2AA36245" w14:textId="77777777" w:rsidR="001C21F9" w:rsidRDefault="001C21F9" w:rsidP="001C21F9">
      <w:pPr>
        <w:pStyle w:val="ListParagraph"/>
      </w:pPr>
    </w:p>
    <w:p w14:paraId="400EF0DA" w14:textId="60802702" w:rsidR="001C21F9" w:rsidRDefault="001C21F9" w:rsidP="00AE1BAD">
      <w:pPr>
        <w:pStyle w:val="ListParagraph"/>
        <w:numPr>
          <w:ilvl w:val="0"/>
          <w:numId w:val="3"/>
        </w:numPr>
        <w:spacing w:before="240" w:after="240"/>
      </w:pPr>
      <w:r>
        <w:t>Who do you do it for? (Who are the people you do it for? Imagine them when you do this thing and use actual names and people.</w:t>
      </w:r>
      <w:r w:rsidR="00F425B6">
        <w:t>)</w:t>
      </w:r>
    </w:p>
    <w:p w14:paraId="25D9B76F" w14:textId="2AFA8D34" w:rsidR="001C21F9" w:rsidRDefault="001C21F9" w:rsidP="001C21F9">
      <w:pPr>
        <w:pStyle w:val="ListParagraph"/>
      </w:pPr>
    </w:p>
    <w:p w14:paraId="6907D75C" w14:textId="77777777" w:rsidR="001C21F9" w:rsidRDefault="001C21F9" w:rsidP="001C21F9">
      <w:pPr>
        <w:pStyle w:val="ListParagraph"/>
      </w:pPr>
    </w:p>
    <w:p w14:paraId="183AAFF1" w14:textId="3DE8FFFA" w:rsidR="001C21F9" w:rsidRDefault="001C21F9" w:rsidP="00AE1BAD">
      <w:pPr>
        <w:pStyle w:val="ListParagraph"/>
        <w:numPr>
          <w:ilvl w:val="0"/>
          <w:numId w:val="3"/>
        </w:numPr>
        <w:spacing w:before="240" w:after="240"/>
      </w:pPr>
      <w:r>
        <w:t>What do those people want or need? When you do what you do, you are serving a need—what do the people want or need? (health, safety, connection)</w:t>
      </w:r>
    </w:p>
    <w:p w14:paraId="5F5E249B" w14:textId="5BB91999" w:rsidR="001C21F9" w:rsidRDefault="001C21F9" w:rsidP="001C21F9">
      <w:pPr>
        <w:pStyle w:val="ListParagraph"/>
      </w:pPr>
    </w:p>
    <w:p w14:paraId="6717DA05" w14:textId="77777777" w:rsidR="001C21F9" w:rsidRDefault="001C21F9" w:rsidP="001C21F9">
      <w:pPr>
        <w:pStyle w:val="ListParagraph"/>
      </w:pPr>
    </w:p>
    <w:p w14:paraId="1E7C74BD" w14:textId="12473CD1" w:rsidR="001C21F9" w:rsidRDefault="001C21F9" w:rsidP="00AE1BAD">
      <w:pPr>
        <w:pStyle w:val="ListParagraph"/>
        <w:numPr>
          <w:ilvl w:val="0"/>
          <w:numId w:val="3"/>
        </w:numPr>
        <w:spacing w:before="240" w:after="240"/>
      </w:pPr>
      <w:r>
        <w:t xml:space="preserve">How do they change as a result? </w:t>
      </w:r>
    </w:p>
    <w:p w14:paraId="48D5578E" w14:textId="71C1154D" w:rsidR="001C21F9" w:rsidRDefault="001C21F9" w:rsidP="001C21F9">
      <w:pPr>
        <w:pStyle w:val="ListParagraph"/>
      </w:pPr>
    </w:p>
    <w:p w14:paraId="175B26FB" w14:textId="77777777" w:rsidR="001C21F9" w:rsidRDefault="001C21F9" w:rsidP="001C21F9">
      <w:pPr>
        <w:pStyle w:val="ListParagraph"/>
      </w:pPr>
    </w:p>
    <w:p w14:paraId="27973561" w14:textId="77777777" w:rsidR="001C21F9" w:rsidRDefault="001C21F9" w:rsidP="00AE1BAD">
      <w:pPr>
        <w:pStyle w:val="ListParagraph"/>
        <w:numPr>
          <w:ilvl w:val="0"/>
          <w:numId w:val="3"/>
        </w:numPr>
        <w:spacing w:before="240" w:after="240"/>
      </w:pPr>
      <w:r>
        <w:t>How do those people change when you do what you do? What changes for them or for their community?</w:t>
      </w:r>
    </w:p>
    <w:p w14:paraId="59241571" w14:textId="03728516" w:rsidR="00EA4BD0" w:rsidRDefault="00EA4BD0">
      <w:r>
        <w:br w:type="page"/>
      </w:r>
    </w:p>
    <w:p w14:paraId="4462A419" w14:textId="5713C0EB" w:rsidR="003A5C52" w:rsidRPr="007F09B7" w:rsidRDefault="003A5C52" w:rsidP="007F09B7">
      <w:pPr>
        <w:pStyle w:val="Heading1"/>
      </w:pPr>
      <w:bookmarkStart w:id="10" w:name="_Toc176873158"/>
      <w:r w:rsidRPr="007F09B7">
        <w:lastRenderedPageBreak/>
        <w:t>Teach Back Instructions</w:t>
      </w:r>
      <w:bookmarkEnd w:id="10"/>
    </w:p>
    <w:p w14:paraId="173E32D8" w14:textId="3BE9210A" w:rsidR="003A5C52" w:rsidRPr="00242B5F" w:rsidRDefault="003A5C52" w:rsidP="003A5C52">
      <w:r w:rsidRPr="00242B5F">
        <w:t xml:space="preserve">A </w:t>
      </w:r>
      <w:proofErr w:type="gramStart"/>
      <w:r w:rsidRPr="00242B5F">
        <w:t>teach</w:t>
      </w:r>
      <w:proofErr w:type="gramEnd"/>
      <w:r w:rsidRPr="00242B5F">
        <w:t xml:space="preserve"> back is a chance for you to bring your lived professional and personal experience to the content pieces we will give you. During the process, the Protective Circles of Care can be a reference for you and how these show up in your work, particularly paying attention to the supportive care circle where your tribal child welfare program exists.</w:t>
      </w:r>
    </w:p>
    <w:p w14:paraId="48314130" w14:textId="70CC89D8" w:rsidR="003A5C52" w:rsidRDefault="003A5C52" w:rsidP="003A5C52">
      <w:r w:rsidRPr="00863114">
        <w:t>Each group will have a specific topic area</w:t>
      </w:r>
      <w:r>
        <w:t>—</w:t>
      </w:r>
      <w:r w:rsidRPr="00863114">
        <w:t xml:space="preserve">historical trauma, internalized oppression, lateral violence, and secondary traumatic stress. </w:t>
      </w:r>
      <w:r>
        <w:t>We have provided</w:t>
      </w:r>
      <w:r w:rsidRPr="00863114">
        <w:t xml:space="preserve"> information </w:t>
      </w:r>
      <w:r>
        <w:t xml:space="preserve">in this handout for you </w:t>
      </w:r>
      <w:r w:rsidRPr="00863114">
        <w:t xml:space="preserve">to consider, and each group will develop a 5- to 10-minute presentation on their topic area </w:t>
      </w:r>
      <w:r>
        <w:t>that speaks to</w:t>
      </w:r>
      <w:r w:rsidRPr="00863114">
        <w:t xml:space="preserve"> how that topic area shows up in your organization and your work. </w:t>
      </w:r>
      <w:r>
        <w:t xml:space="preserve">If you find it easier to discuss hypotheticals and talk about how </w:t>
      </w:r>
      <w:proofErr w:type="gramStart"/>
      <w:r>
        <w:t>it</w:t>
      </w:r>
      <w:proofErr w:type="gramEnd"/>
      <w:r>
        <w:t xml:space="preserve"> could show up in program work, that is ok</w:t>
      </w:r>
      <w:r w:rsidR="00526E73">
        <w:t>,</w:t>
      </w:r>
      <w:r>
        <w:t xml:space="preserve"> too. The overall idea is to help your fellow leaders understand what these topics are so that they’ll know what to look for in their work!</w:t>
      </w:r>
    </w:p>
    <w:p w14:paraId="249EBB89" w14:textId="1433E33C" w:rsidR="003A5C52" w:rsidRDefault="003A5C52" w:rsidP="003A5C52">
      <w:r>
        <w:t>Resources for you to use in your research and discussions are on the following pages</w:t>
      </w:r>
      <w:r w:rsidR="009A4DFF">
        <w:t xml:space="preserve">, and instructions </w:t>
      </w:r>
      <w:r w:rsidR="00AD22FC">
        <w:t>for the assignment are:</w:t>
      </w:r>
    </w:p>
    <w:p w14:paraId="24442652" w14:textId="36E42C72" w:rsidR="00AD22FC" w:rsidRPr="00AD22FC" w:rsidRDefault="00AD22FC" w:rsidP="00AE1BAD">
      <w:pPr>
        <w:pStyle w:val="ListParagraph"/>
        <w:numPr>
          <w:ilvl w:val="0"/>
          <w:numId w:val="10"/>
        </w:numPr>
      </w:pPr>
      <w:r w:rsidRPr="00AD22FC">
        <w:t xml:space="preserve">Break into </w:t>
      </w:r>
      <w:r w:rsidR="006E395D">
        <w:t xml:space="preserve">four </w:t>
      </w:r>
      <w:r w:rsidRPr="00AD22FC">
        <w:t>groups.</w:t>
      </w:r>
    </w:p>
    <w:p w14:paraId="657EE779" w14:textId="77777777" w:rsidR="00AD22FC" w:rsidRPr="00AD22FC" w:rsidRDefault="00AD22FC" w:rsidP="00AE1BAD">
      <w:pPr>
        <w:pStyle w:val="ListParagraph"/>
        <w:numPr>
          <w:ilvl w:val="0"/>
          <w:numId w:val="10"/>
        </w:numPr>
      </w:pPr>
      <w:r w:rsidRPr="00AD22FC">
        <w:t>Each group gets a topic – historical trauma, internalized oppression, lateral violence, and secondary traumatic stress.</w:t>
      </w:r>
    </w:p>
    <w:p w14:paraId="508300AF" w14:textId="77777777" w:rsidR="00AD22FC" w:rsidRPr="00AD22FC" w:rsidRDefault="00AD22FC" w:rsidP="00AE1BAD">
      <w:pPr>
        <w:pStyle w:val="ListParagraph"/>
        <w:numPr>
          <w:ilvl w:val="0"/>
          <w:numId w:val="10"/>
        </w:numPr>
      </w:pPr>
      <w:r w:rsidRPr="00AD22FC">
        <w:t>Develop a five presentation.</w:t>
      </w:r>
    </w:p>
    <w:p w14:paraId="4CBE1523" w14:textId="77777777" w:rsidR="00AD22FC" w:rsidRPr="00AD22FC" w:rsidRDefault="00AD22FC" w:rsidP="00AE1BAD">
      <w:pPr>
        <w:pStyle w:val="ListParagraph"/>
        <w:numPr>
          <w:ilvl w:val="0"/>
          <w:numId w:val="10"/>
        </w:numPr>
      </w:pPr>
      <w:r w:rsidRPr="00AD22FC">
        <w:t>You will find your group’s resources in your workbook.</w:t>
      </w:r>
    </w:p>
    <w:p w14:paraId="325679D2" w14:textId="4E812335" w:rsidR="00AD22FC" w:rsidRDefault="00AD22FC" w:rsidP="00AE1BAD">
      <w:pPr>
        <w:pStyle w:val="ListParagraph"/>
        <w:numPr>
          <w:ilvl w:val="0"/>
          <w:numId w:val="10"/>
        </w:numPr>
      </w:pPr>
      <w:r w:rsidRPr="00AD22FC">
        <w:t>You have 40 minutes to develop a</w:t>
      </w:r>
      <w:r>
        <w:t xml:space="preserve"> </w:t>
      </w:r>
      <w:r w:rsidRPr="00AD22FC">
        <w:t>teach back</w:t>
      </w:r>
    </w:p>
    <w:p w14:paraId="788D3C3A" w14:textId="77777777" w:rsidR="003A5C52" w:rsidRDefault="003A5C52" w:rsidP="003A5C52">
      <w:pPr>
        <w:rPr>
          <w:rFonts w:asciiTheme="majorHAnsi" w:eastAsiaTheme="majorEastAsia" w:hAnsiTheme="majorHAnsi" w:cstheme="majorBidi"/>
          <w:b/>
          <w:color w:val="223134"/>
          <w:sz w:val="36"/>
          <w:szCs w:val="26"/>
        </w:rPr>
      </w:pPr>
      <w:r>
        <w:br w:type="page"/>
      </w:r>
    </w:p>
    <w:p w14:paraId="5D4C6585" w14:textId="77777777" w:rsidR="003A5C52" w:rsidRPr="007F09B7" w:rsidRDefault="003A5C52" w:rsidP="007F09B7">
      <w:pPr>
        <w:pStyle w:val="Heading2"/>
      </w:pPr>
      <w:bookmarkStart w:id="11" w:name="_Toc176873159"/>
      <w:r w:rsidRPr="007F09B7">
        <w:lastRenderedPageBreak/>
        <w:t>Historical Trauma</w:t>
      </w:r>
      <w:bookmarkEnd w:id="11"/>
    </w:p>
    <w:p w14:paraId="56DF813F" w14:textId="77777777" w:rsidR="003A5C52" w:rsidRDefault="003A5C52" w:rsidP="003A5C52">
      <w:pPr>
        <w:spacing w:before="240" w:after="360"/>
      </w:pPr>
      <w:r>
        <w:t xml:space="preserve">We’ve all heard about historical trauma, and every tribe has their own stories about events that shaped their tribe, as well as events that we all have in common. Some of those experiences include boarding or residential schools and forced relocations. </w:t>
      </w:r>
    </w:p>
    <w:p w14:paraId="3A49E179" w14:textId="77777777" w:rsidR="003A5C52" w:rsidRDefault="003A5C52" w:rsidP="003A5C52">
      <w:pPr>
        <w:spacing w:before="240" w:after="360"/>
      </w:pPr>
      <w:r>
        <w:t>No one has been able to fully document the impact of historic trauma on Native peoples, but many of the mental health, chemical dependency, and other issues that are so prevalent in Indian communities can be directly tied to past trauma.</w:t>
      </w:r>
    </w:p>
    <w:p w14:paraId="3F5BAF48" w14:textId="77777777" w:rsidR="003A5C52" w:rsidRPr="004823CC" w:rsidRDefault="003A5C52" w:rsidP="003A5C52">
      <w:pPr>
        <w:spacing w:before="240" w:after="360"/>
        <w:rPr>
          <w:b/>
          <w:bCs/>
        </w:rPr>
      </w:pPr>
      <w:r w:rsidRPr="004823CC">
        <w:rPr>
          <w:b/>
          <w:bCs/>
        </w:rPr>
        <w:t>More Resources on Historical Trauma:</w:t>
      </w:r>
    </w:p>
    <w:p w14:paraId="3B602C35" w14:textId="77777777" w:rsidR="003A5C52" w:rsidRDefault="003A5C52" w:rsidP="003A5C52">
      <w:pPr>
        <w:spacing w:before="240" w:after="360"/>
      </w:pPr>
      <w:r>
        <w:t xml:space="preserve">Brown-Rice, Kathleen. “Examining the Theory of Historical Trauma Among Native Americans.” The Professional Counselor. </w:t>
      </w:r>
      <w:hyperlink r:id="rId19" w:history="1">
        <w:r w:rsidRPr="00FA052E">
          <w:rPr>
            <w:rStyle w:val="Hyperlink"/>
          </w:rPr>
          <w:t>https://tpcjournal.nbcc.org/examining-the-theory-of-historical-trauma-among-native-americans/</w:t>
        </w:r>
      </w:hyperlink>
      <w:r>
        <w:t xml:space="preserve"> </w:t>
      </w:r>
    </w:p>
    <w:p w14:paraId="738CB8EE" w14:textId="77777777" w:rsidR="003A5C52" w:rsidRDefault="003A5C52" w:rsidP="003A5C52">
      <w:pPr>
        <w:spacing w:before="240" w:after="360"/>
      </w:pPr>
      <w:r>
        <w:t>Native Hope. n.d. “Understanding H</w:t>
      </w:r>
      <w:r w:rsidRPr="00BA5668">
        <w:t>istorical Trauma and Native Americans</w:t>
      </w:r>
      <w:r>
        <w:t xml:space="preserve">.” </w:t>
      </w:r>
      <w:hyperlink r:id="rId20" w:history="1">
        <w:r w:rsidRPr="00FA052E">
          <w:rPr>
            <w:rStyle w:val="Hyperlink"/>
          </w:rPr>
          <w:t>https://blog.nativehope.org/understanding-historical-trauma-and-native-americans</w:t>
        </w:r>
      </w:hyperlink>
      <w:r>
        <w:t xml:space="preserve"> </w:t>
      </w:r>
    </w:p>
    <w:p w14:paraId="789F6DD4" w14:textId="77777777" w:rsidR="003A5C52" w:rsidRDefault="003A5C52" w:rsidP="003A5C52">
      <w:r>
        <w:t xml:space="preserve">Twin Cities PBS. March 4, 2020. “Historical Trauma in Native American Communities.” </w:t>
      </w:r>
      <w:hyperlink r:id="rId21" w:history="1">
        <w:r w:rsidRPr="00FA052E">
          <w:rPr>
            <w:rStyle w:val="Hyperlink"/>
          </w:rPr>
          <w:t>https://youtu.be/qppilbNiDc4</w:t>
        </w:r>
      </w:hyperlink>
      <w:r>
        <w:t xml:space="preserve"> </w:t>
      </w:r>
      <w:r>
        <w:br w:type="page"/>
      </w:r>
    </w:p>
    <w:p w14:paraId="17456976" w14:textId="77777777" w:rsidR="003A5C52" w:rsidRDefault="003A5C52" w:rsidP="007F09B7">
      <w:pPr>
        <w:pStyle w:val="Heading2"/>
      </w:pPr>
      <w:bookmarkStart w:id="12" w:name="_Toc97230496"/>
      <w:bookmarkStart w:id="13" w:name="_Toc176873160"/>
      <w:r>
        <w:lastRenderedPageBreak/>
        <w:t>Secondary Traumatic Stress</w:t>
      </w:r>
      <w:bookmarkEnd w:id="12"/>
      <w:bookmarkEnd w:id="13"/>
    </w:p>
    <w:p w14:paraId="5CEB88B1" w14:textId="77777777" w:rsidR="003A5C52" w:rsidRDefault="003A5C52" w:rsidP="003A5C52">
      <w:pPr>
        <w:spacing w:before="240" w:after="360"/>
      </w:pPr>
      <w:r>
        <w:t xml:space="preserve">Part of each social worker’s day is meeting and listening to families and children in crisis. </w:t>
      </w:r>
      <w:r w:rsidRPr="00D468CB">
        <w:t>Repeated exposure to the pain of others can produce trauma responses for the caseworker</w:t>
      </w:r>
      <w:r>
        <w:t>,</w:t>
      </w:r>
      <w:r w:rsidRPr="00D468CB">
        <w:t xml:space="preserve"> supervisor</w:t>
      </w:r>
      <w:r>
        <w:t>, or</w:t>
      </w:r>
      <w:r w:rsidRPr="00D468CB">
        <w:t xml:space="preserve"> staff, even if these workers aren’t the ones experiencing the direct trauma</w:t>
      </w:r>
      <w:r>
        <w:t xml:space="preserve">. Over the years, these traumatic experiences can build up, causing burnout, compassion fatigue, and other trauma responses. When not processed, these secondary exposures to trauma can lead to secondary traumatic stress. </w:t>
      </w:r>
    </w:p>
    <w:p w14:paraId="52E7CA50" w14:textId="77777777" w:rsidR="003A5C52" w:rsidRDefault="003A5C52" w:rsidP="003A5C52">
      <w:pPr>
        <w:spacing w:before="240" w:after="360"/>
      </w:pPr>
      <w:r>
        <w:t xml:space="preserve">A partial list of symptoms and conditions associated with secondary traumatic stress includes: </w:t>
      </w:r>
    </w:p>
    <w:p w14:paraId="21493B00" w14:textId="77777777" w:rsidR="003A5C52" w:rsidRDefault="003A5C52" w:rsidP="00AE1BAD">
      <w:pPr>
        <w:pStyle w:val="ListParagraph"/>
        <w:numPr>
          <w:ilvl w:val="0"/>
          <w:numId w:val="8"/>
        </w:numPr>
        <w:spacing w:before="240" w:after="360"/>
      </w:pPr>
      <w:r>
        <w:t>Hypervigilance</w:t>
      </w:r>
    </w:p>
    <w:p w14:paraId="116943F9" w14:textId="77777777" w:rsidR="003A5C52" w:rsidRDefault="003A5C52" w:rsidP="00AE1BAD">
      <w:pPr>
        <w:pStyle w:val="ListParagraph"/>
        <w:numPr>
          <w:ilvl w:val="0"/>
          <w:numId w:val="8"/>
        </w:numPr>
        <w:spacing w:before="240" w:after="360"/>
      </w:pPr>
      <w:r>
        <w:t xml:space="preserve">Hopelessness </w:t>
      </w:r>
    </w:p>
    <w:p w14:paraId="0E615A30" w14:textId="77777777" w:rsidR="003A5C52" w:rsidRDefault="003A5C52" w:rsidP="00AE1BAD">
      <w:pPr>
        <w:pStyle w:val="ListParagraph"/>
        <w:numPr>
          <w:ilvl w:val="0"/>
          <w:numId w:val="8"/>
        </w:numPr>
        <w:spacing w:before="240" w:after="360"/>
      </w:pPr>
      <w:r>
        <w:t>Inability to embrace complexity</w:t>
      </w:r>
    </w:p>
    <w:p w14:paraId="47CD95CA" w14:textId="77777777" w:rsidR="003A5C52" w:rsidRDefault="003A5C52" w:rsidP="00AE1BAD">
      <w:pPr>
        <w:pStyle w:val="ListParagraph"/>
        <w:numPr>
          <w:ilvl w:val="0"/>
          <w:numId w:val="8"/>
        </w:numPr>
        <w:spacing w:before="240" w:after="360"/>
      </w:pPr>
      <w:r>
        <w:t xml:space="preserve">Inability to listen, avoidance of clients </w:t>
      </w:r>
    </w:p>
    <w:p w14:paraId="34F8429F" w14:textId="77777777" w:rsidR="003A5C52" w:rsidRDefault="003A5C52" w:rsidP="00AE1BAD">
      <w:pPr>
        <w:pStyle w:val="ListParagraph"/>
        <w:numPr>
          <w:ilvl w:val="0"/>
          <w:numId w:val="8"/>
        </w:numPr>
        <w:spacing w:before="240" w:after="360"/>
      </w:pPr>
      <w:r>
        <w:t xml:space="preserve">Anger and cynicism </w:t>
      </w:r>
    </w:p>
    <w:p w14:paraId="3320983E" w14:textId="77777777" w:rsidR="003A5C52" w:rsidRDefault="003A5C52" w:rsidP="00AE1BAD">
      <w:pPr>
        <w:pStyle w:val="ListParagraph"/>
        <w:numPr>
          <w:ilvl w:val="0"/>
          <w:numId w:val="8"/>
        </w:numPr>
        <w:spacing w:before="240" w:after="360"/>
      </w:pPr>
      <w:r>
        <w:t xml:space="preserve">Sleeplessness </w:t>
      </w:r>
    </w:p>
    <w:p w14:paraId="047D4B22" w14:textId="77777777" w:rsidR="003A5C52" w:rsidRDefault="003A5C52" w:rsidP="00AE1BAD">
      <w:pPr>
        <w:pStyle w:val="ListParagraph"/>
        <w:numPr>
          <w:ilvl w:val="0"/>
          <w:numId w:val="8"/>
        </w:numPr>
        <w:spacing w:before="240" w:after="360"/>
      </w:pPr>
      <w:r>
        <w:t xml:space="preserve">Fear </w:t>
      </w:r>
    </w:p>
    <w:p w14:paraId="55B80B33" w14:textId="77777777" w:rsidR="003A5C52" w:rsidRDefault="003A5C52" w:rsidP="00AE1BAD">
      <w:pPr>
        <w:pStyle w:val="ListParagraph"/>
        <w:numPr>
          <w:ilvl w:val="0"/>
          <w:numId w:val="8"/>
        </w:numPr>
        <w:spacing w:before="240" w:after="360"/>
      </w:pPr>
      <w:r>
        <w:t xml:space="preserve">Chronic exhaustion </w:t>
      </w:r>
    </w:p>
    <w:p w14:paraId="1092980B" w14:textId="77777777" w:rsidR="003A5C52" w:rsidRDefault="003A5C52" w:rsidP="00AE1BAD">
      <w:pPr>
        <w:pStyle w:val="ListParagraph"/>
        <w:numPr>
          <w:ilvl w:val="0"/>
          <w:numId w:val="8"/>
        </w:numPr>
        <w:spacing w:before="240" w:after="360"/>
      </w:pPr>
      <w:r>
        <w:t xml:space="preserve">Physical ailments </w:t>
      </w:r>
    </w:p>
    <w:p w14:paraId="62DFA2C7" w14:textId="77777777" w:rsidR="003A5C52" w:rsidRDefault="003A5C52" w:rsidP="00AE1BAD">
      <w:pPr>
        <w:pStyle w:val="ListParagraph"/>
        <w:numPr>
          <w:ilvl w:val="0"/>
          <w:numId w:val="8"/>
        </w:numPr>
        <w:spacing w:before="240" w:after="360"/>
      </w:pPr>
      <w:r>
        <w:t>Minimizing guilt</w:t>
      </w:r>
    </w:p>
    <w:p w14:paraId="3874A2C1" w14:textId="77777777" w:rsidR="003A5C52" w:rsidRPr="009B6EFA" w:rsidRDefault="003A5C52" w:rsidP="003A5C52">
      <w:pPr>
        <w:spacing w:before="240" w:after="360"/>
        <w:rPr>
          <w:b/>
          <w:bCs/>
        </w:rPr>
      </w:pPr>
      <w:r w:rsidRPr="009B6EFA">
        <w:rPr>
          <w:b/>
          <w:bCs/>
        </w:rPr>
        <w:t>More Resources on Secondary Traumatic Stress:</w:t>
      </w:r>
    </w:p>
    <w:p w14:paraId="6D94A69E" w14:textId="77777777" w:rsidR="003A5C52" w:rsidRDefault="003A5C52" w:rsidP="003A5C52">
      <w:pPr>
        <w:spacing w:before="240" w:after="360"/>
      </w:pPr>
      <w:r>
        <w:t>Capacity Building Center for Tribes. 2022. “</w:t>
      </w:r>
      <w:r w:rsidRPr="00CE1765">
        <w:t>Understanding Secondary Traumatic Stress (STS) in Your Tribal</w:t>
      </w:r>
      <w:r>
        <w:t xml:space="preserve"> Child Welfare Program.” </w:t>
      </w:r>
      <w:hyperlink r:id="rId22" w:history="1">
        <w:r>
          <w:rPr>
            <w:rStyle w:val="Hyperlink"/>
          </w:rPr>
          <w:t>https://youtu.be/kMzUvELZtPQ</w:t>
        </w:r>
      </w:hyperlink>
      <w:r>
        <w:t xml:space="preserve">  </w:t>
      </w:r>
    </w:p>
    <w:p w14:paraId="7AC8F9CD" w14:textId="77777777" w:rsidR="003A5C52" w:rsidRDefault="003A5C52" w:rsidP="003A5C52">
      <w:pPr>
        <w:spacing w:before="240" w:after="360"/>
      </w:pPr>
      <w:r>
        <w:t xml:space="preserve">Child Welfare Information Gateway. n.d. “Secondary Traumatic Stress.” </w:t>
      </w:r>
      <w:hyperlink r:id="rId23" w:history="1">
        <w:r w:rsidRPr="00FA052E">
          <w:rPr>
            <w:rStyle w:val="Hyperlink"/>
          </w:rPr>
          <w:t>https://www.childwelfare.gov/topics/management/workforce/workforcewellbeing/burnout/secondary/</w:t>
        </w:r>
      </w:hyperlink>
      <w:r>
        <w:t xml:space="preserve"> </w:t>
      </w:r>
    </w:p>
    <w:p w14:paraId="0B2417CD" w14:textId="77777777" w:rsidR="003A5C52" w:rsidRDefault="003A5C52" w:rsidP="003A5C52">
      <w:pPr>
        <w:spacing w:before="240" w:after="360"/>
      </w:pPr>
      <w:r>
        <w:lastRenderedPageBreak/>
        <w:t xml:space="preserve">The National Child Traumatic Stress Network. n.d. “Secondary Traumatic Stress.” </w:t>
      </w:r>
      <w:hyperlink r:id="rId24" w:history="1">
        <w:r w:rsidRPr="00654FAC">
          <w:rPr>
            <w:rStyle w:val="Hyperlink"/>
          </w:rPr>
          <w:t>https://www.nctsn.org/trauma-informed-care/secondary-traumatic-stress</w:t>
        </w:r>
      </w:hyperlink>
      <w:r>
        <w:t xml:space="preserve"> </w:t>
      </w:r>
    </w:p>
    <w:p w14:paraId="02B1BD5D" w14:textId="77777777" w:rsidR="003A5C52" w:rsidRDefault="003A5C52" w:rsidP="003A5C52">
      <w:pPr>
        <w:spacing w:before="240" w:after="360"/>
      </w:pPr>
      <w:r>
        <w:t xml:space="preserve">Siegfried, Christine B. n.d. “Child Welfare Work and Secondary Traumatic Stress.” </w:t>
      </w:r>
      <w:hyperlink r:id="rId25" w:history="1">
        <w:r w:rsidRPr="00FA052E">
          <w:rPr>
            <w:rStyle w:val="Hyperlink"/>
          </w:rPr>
          <w:t>https://cascw.umn.edu/wp-content/uploads/2014/07/CW-SecondaryTraumaticStress.pdf</w:t>
        </w:r>
      </w:hyperlink>
      <w:r>
        <w:t xml:space="preserve"> </w:t>
      </w:r>
    </w:p>
    <w:p w14:paraId="77BA3A80" w14:textId="77777777" w:rsidR="003A5C52" w:rsidRDefault="003A5C52" w:rsidP="003A5C52">
      <w:pPr>
        <w:spacing w:before="240" w:after="360"/>
      </w:pPr>
      <w:r>
        <w:t xml:space="preserve">The Center for Advanced Studies in Child Welfare. November 5, 2018. “Understanding Secondary Traumatic Stress in Child Welfare.” </w:t>
      </w:r>
      <w:hyperlink r:id="rId26" w:history="1">
        <w:r w:rsidRPr="00FA052E">
          <w:rPr>
            <w:rStyle w:val="Hyperlink"/>
          </w:rPr>
          <w:t>https://youtu.be/dtm3s0DyuaA</w:t>
        </w:r>
      </w:hyperlink>
      <w:r>
        <w:t xml:space="preserve"> </w:t>
      </w:r>
    </w:p>
    <w:p w14:paraId="3E6336AA" w14:textId="77777777" w:rsidR="003A5C52" w:rsidRDefault="003A5C52" w:rsidP="003A5C52">
      <w:pPr>
        <w:rPr>
          <w:rFonts w:asciiTheme="majorHAnsi" w:eastAsiaTheme="majorEastAsia" w:hAnsiTheme="majorHAnsi" w:cstheme="majorBidi"/>
          <w:b/>
          <w:color w:val="223134"/>
          <w:sz w:val="36"/>
          <w:szCs w:val="26"/>
        </w:rPr>
      </w:pPr>
      <w:r>
        <w:br w:type="page"/>
      </w:r>
    </w:p>
    <w:p w14:paraId="7F34F364" w14:textId="77777777" w:rsidR="003A5C52" w:rsidRPr="003A5C52" w:rsidRDefault="003A5C52" w:rsidP="007F09B7">
      <w:pPr>
        <w:pStyle w:val="Heading2"/>
      </w:pPr>
      <w:bookmarkStart w:id="14" w:name="_Toc97230497"/>
      <w:bookmarkStart w:id="15" w:name="_Toc176873161"/>
      <w:r w:rsidRPr="003A5C52">
        <w:lastRenderedPageBreak/>
        <w:t>Lateral Violence</w:t>
      </w:r>
      <w:bookmarkEnd w:id="14"/>
      <w:bookmarkEnd w:id="15"/>
    </w:p>
    <w:p w14:paraId="2D6A4927" w14:textId="3E9E2618" w:rsidR="003A5C52" w:rsidRDefault="003A5C52" w:rsidP="003A5C52">
      <w:r>
        <w:t xml:space="preserve">Lateral violence is bullying or other kinds of disruptive behavior that a coworker commits against another worker who is equal to or lower than in position. As these behaviors accumulate, the negative effects intensify. As people become more traumatized, they frequently </w:t>
      </w:r>
      <w:proofErr w:type="gramStart"/>
      <w:r>
        <w:t>will repeat</w:t>
      </w:r>
      <w:proofErr w:type="gramEnd"/>
      <w:r>
        <w:t xml:space="preserve"> the behavior to</w:t>
      </w:r>
      <w:r w:rsidR="00A804B6">
        <w:t>ward</w:t>
      </w:r>
      <w:r>
        <w:t xml:space="preserve"> other coworkers, creating a toxic environment and a cycle of trauma.</w:t>
      </w:r>
    </w:p>
    <w:p w14:paraId="61852087" w14:textId="77777777" w:rsidR="003A5C52" w:rsidRDefault="003A5C52" w:rsidP="003A5C52"/>
    <w:p w14:paraId="4B3DC032" w14:textId="77777777" w:rsidR="003A5C52" w:rsidRPr="0057008E" w:rsidRDefault="003A5C52" w:rsidP="003A5C52">
      <w:pPr>
        <w:spacing w:before="240" w:after="360"/>
        <w:rPr>
          <w:b/>
          <w:bCs/>
        </w:rPr>
      </w:pPr>
      <w:r w:rsidRPr="0057008E">
        <w:rPr>
          <w:b/>
          <w:bCs/>
        </w:rPr>
        <w:t xml:space="preserve">More Resources on </w:t>
      </w:r>
      <w:r>
        <w:rPr>
          <w:b/>
          <w:bCs/>
        </w:rPr>
        <w:t>Lateral Violence</w:t>
      </w:r>
      <w:r w:rsidRPr="0057008E">
        <w:rPr>
          <w:b/>
          <w:bCs/>
        </w:rPr>
        <w:t>:</w:t>
      </w:r>
    </w:p>
    <w:p w14:paraId="1B03203F" w14:textId="2237C016" w:rsidR="003A5C52" w:rsidRDefault="003A5C52" w:rsidP="003A5C52">
      <w:r w:rsidRPr="005E7670">
        <w:t xml:space="preserve">Christie, W., Jones, S., (December 9, 2013) </w:t>
      </w:r>
      <w:r w:rsidR="00C33BAB">
        <w:t>“</w:t>
      </w:r>
      <w:r w:rsidRPr="005E7670">
        <w:t>Lateral Violence in Nursing and the Theory of the Nurse as Wounded Healer</w:t>
      </w:r>
      <w:r w:rsidR="00C33BAB">
        <w:t xml:space="preserve">” </w:t>
      </w:r>
      <w:r w:rsidRPr="005E7670">
        <w:rPr>
          <w:i/>
          <w:iCs/>
        </w:rPr>
        <w:t>OJIN: The Online Journal of Issues in Nursing</w:t>
      </w:r>
      <w:r w:rsidR="00C33BAB">
        <w:rPr>
          <w:i/>
          <w:iCs/>
        </w:rPr>
        <w:t xml:space="preserve"> </w:t>
      </w:r>
      <w:r w:rsidRPr="005E7670">
        <w:t>Vol. 19 No. 1.</w:t>
      </w:r>
      <w:r>
        <w:t xml:space="preserve"> </w:t>
      </w:r>
      <w:hyperlink r:id="rId27" w:history="1">
        <w:r w:rsidRPr="00FA052E">
          <w:rPr>
            <w:rStyle w:val="Hyperlink"/>
          </w:rPr>
          <w:t>https://ojin.nursingworld.org/MainMenuCategories/ANAMarketplace/ANAPeriodicals/OJIN/TableofContents/Vol-19-2014/No1-Jan-2014/Articles-Previous-Topics/Lateral-Violence-and-Theory-of-Wounded-Healer.html</w:t>
        </w:r>
      </w:hyperlink>
      <w:r>
        <w:t xml:space="preserve"> </w:t>
      </w:r>
    </w:p>
    <w:p w14:paraId="61F8E1CF" w14:textId="77777777" w:rsidR="003A5C52" w:rsidRDefault="003A5C52" w:rsidP="003A5C52">
      <w:r>
        <w:t xml:space="preserve">Coalition to Stop Violence Against Native Women. n.d. “Lateral Violence.” </w:t>
      </w:r>
      <w:hyperlink r:id="rId28" w:history="1">
        <w:r w:rsidRPr="00FA052E">
          <w:rPr>
            <w:rStyle w:val="Hyperlink"/>
          </w:rPr>
          <w:t>https://www.csvanw.org/lateral-violence</w:t>
        </w:r>
      </w:hyperlink>
      <w:r>
        <w:t xml:space="preserve"> </w:t>
      </w:r>
    </w:p>
    <w:p w14:paraId="23FBA2A2" w14:textId="77777777" w:rsidR="003A5C52" w:rsidRDefault="003A5C52" w:rsidP="003A5C52">
      <w:r>
        <w:t xml:space="preserve">Massachusetts Nurses Association. April 15, 2011. “Is It Lateral Violence, Bullying, or Workplace Harassment?” </w:t>
      </w:r>
      <w:hyperlink r:id="rId29" w:history="1">
        <w:r w:rsidRPr="00FA052E">
          <w:rPr>
            <w:rStyle w:val="Hyperlink"/>
          </w:rPr>
          <w:t>https://www.massnurses.org/news-and-events/archive/2011/p/openItem/6082</w:t>
        </w:r>
      </w:hyperlink>
      <w:r>
        <w:t xml:space="preserve"> </w:t>
      </w:r>
    </w:p>
    <w:p w14:paraId="079AF1EE" w14:textId="5CBF9796" w:rsidR="003A5C52" w:rsidRDefault="003A5C52" w:rsidP="003A5C52">
      <w:r>
        <w:t xml:space="preserve">SAMHSA Tribal Training and Technical Assistance Center. n.d. </w:t>
      </w:r>
      <w:r w:rsidR="00A15078">
        <w:t>“</w:t>
      </w:r>
      <w:r>
        <w:t xml:space="preserve">Bullying in Indian </w:t>
      </w:r>
      <w:r w:rsidR="00A15078">
        <w:t>Country.”</w:t>
      </w:r>
      <w:r>
        <w:t xml:space="preserve"> </w:t>
      </w:r>
      <w:hyperlink r:id="rId30" w:history="1">
        <w:r w:rsidRPr="00654FAC">
          <w:rPr>
            <w:rStyle w:val="Hyperlink"/>
          </w:rPr>
          <w:t>https://www.samhsa.gov/sites/default/files/ttac-bullying-factsheet-2.pdf</w:t>
        </w:r>
      </w:hyperlink>
      <w:r>
        <w:t xml:space="preserve"> </w:t>
      </w:r>
    </w:p>
    <w:p w14:paraId="5E3FD91A" w14:textId="77777777" w:rsidR="003A5C52" w:rsidRDefault="003A5C52" w:rsidP="003A5C52">
      <w:pPr>
        <w:rPr>
          <w:rFonts w:asciiTheme="majorHAnsi" w:eastAsiaTheme="majorEastAsia" w:hAnsiTheme="majorHAnsi" w:cstheme="majorBidi"/>
          <w:b/>
          <w:color w:val="223134"/>
          <w:sz w:val="36"/>
          <w:szCs w:val="26"/>
        </w:rPr>
      </w:pPr>
      <w:r>
        <w:br w:type="page"/>
      </w:r>
    </w:p>
    <w:p w14:paraId="5278A9A3" w14:textId="77777777" w:rsidR="003A5C52" w:rsidRDefault="003A5C52" w:rsidP="007F09B7">
      <w:pPr>
        <w:pStyle w:val="Heading2"/>
      </w:pPr>
      <w:bookmarkStart w:id="16" w:name="_Toc97230498"/>
      <w:bookmarkStart w:id="17" w:name="_Toc176873162"/>
      <w:r>
        <w:lastRenderedPageBreak/>
        <w:t>Internalized Oppression</w:t>
      </w:r>
      <w:bookmarkEnd w:id="16"/>
      <w:bookmarkEnd w:id="17"/>
    </w:p>
    <w:p w14:paraId="6FD5C207" w14:textId="77777777" w:rsidR="003A5C52" w:rsidRDefault="003A5C52" w:rsidP="003A5C52">
      <w:pPr>
        <w:spacing w:before="240" w:after="360"/>
      </w:pPr>
      <w:r>
        <w:t xml:space="preserve">A description of internalized oppression is when people are targeted, discriminated against, or oppressed over </w:t>
      </w:r>
      <w:proofErr w:type="gramStart"/>
      <w:r>
        <w:t>a period of time</w:t>
      </w:r>
      <w:proofErr w:type="gramEnd"/>
      <w:r>
        <w:t>, and they internalize (believe and make part of their self-identity) the stereotypes that others believe about their group. It can result in negative self-perceptions (often unconscious) that in some way they are inherently not as worthy, capable, good, etc., as people outside their group. Groups and individuals can experience oppression or discrimination inward and act in negative ways toward their own group.</w:t>
      </w:r>
    </w:p>
    <w:p w14:paraId="768172F6" w14:textId="77777777" w:rsidR="003A5C52" w:rsidRPr="0057008E" w:rsidRDefault="003A5C52" w:rsidP="003A5C52">
      <w:pPr>
        <w:spacing w:before="240" w:after="360"/>
        <w:rPr>
          <w:b/>
          <w:bCs/>
        </w:rPr>
      </w:pPr>
      <w:r w:rsidRPr="0057008E">
        <w:rPr>
          <w:b/>
          <w:bCs/>
        </w:rPr>
        <w:t>More Resources on Internalized Oppression:</w:t>
      </w:r>
    </w:p>
    <w:p w14:paraId="5F244146" w14:textId="77777777" w:rsidR="003A5C52" w:rsidRDefault="003A5C52" w:rsidP="003A5C52">
      <w:pPr>
        <w:spacing w:before="240" w:after="360"/>
      </w:pPr>
      <w:r w:rsidRPr="0034744C">
        <w:t>Center for Community Health and Development at the University of Kansas.</w:t>
      </w:r>
      <w:r>
        <w:t xml:space="preserve"> n.d. “</w:t>
      </w:r>
      <w:r w:rsidRPr="00486155">
        <w:t>Healing from the Effects of Internalized Oppression</w:t>
      </w:r>
      <w:r>
        <w:t xml:space="preserve">.” Community Toolbox. </w:t>
      </w:r>
      <w:hyperlink r:id="rId31" w:history="1">
        <w:r w:rsidRPr="00654FAC">
          <w:rPr>
            <w:rStyle w:val="Hyperlink"/>
          </w:rPr>
          <w:t>https://ctb.ku.edu/en/table-of-contents/culture/cultural-competence/healing-from-interalized-oppression/main</w:t>
        </w:r>
      </w:hyperlink>
      <w:r>
        <w:t xml:space="preserve"> </w:t>
      </w:r>
    </w:p>
    <w:p w14:paraId="0CE908A7" w14:textId="77777777" w:rsidR="003A5C52" w:rsidRDefault="003A5C52" w:rsidP="003A5C52">
      <w:pPr>
        <w:spacing w:before="240" w:after="360"/>
      </w:pPr>
      <w:r w:rsidRPr="00D62C0F">
        <w:t>David, E. J. R.,</w:t>
      </w:r>
      <w:r>
        <w:t xml:space="preserve"> editor. 2013. </w:t>
      </w:r>
      <w:r w:rsidRPr="00F235C8">
        <w:rPr>
          <w:i/>
          <w:iCs/>
        </w:rPr>
        <w:t>Internalized Oppression</w:t>
      </w:r>
      <w:r>
        <w:rPr>
          <w:i/>
          <w:iCs/>
        </w:rPr>
        <w:t>.</w:t>
      </w:r>
      <w:r>
        <w:t xml:space="preserve"> “What Is Internalized Oppression, and So What?” New York: Springer.</w:t>
      </w:r>
      <w:r w:rsidRPr="00D62C0F">
        <w:t xml:space="preserve"> </w:t>
      </w:r>
      <w:hyperlink r:id="rId32" w:history="1">
        <w:r w:rsidRPr="00FA052E">
          <w:rPr>
            <w:rStyle w:val="Hyperlink"/>
          </w:rPr>
          <w:t>https://connect.springerpub.com/content/book/978-0-8261-9926-3/part/part01/chapter/ch01</w:t>
        </w:r>
      </w:hyperlink>
      <w:r>
        <w:t xml:space="preserve"> </w:t>
      </w:r>
    </w:p>
    <w:p w14:paraId="62FDA98F" w14:textId="77777777" w:rsidR="003A5C52" w:rsidRDefault="003A5C52" w:rsidP="003A5C52">
      <w:pPr>
        <w:spacing w:before="240" w:after="360"/>
      </w:pPr>
      <w:r>
        <w:t xml:space="preserve">Internalization. n.d. NCJC. </w:t>
      </w:r>
      <w:hyperlink r:id="rId33" w:history="1">
        <w:r w:rsidRPr="00FA052E">
          <w:rPr>
            <w:rStyle w:val="Hyperlink"/>
          </w:rPr>
          <w:t>https://www.nccj.org/internalization</w:t>
        </w:r>
      </w:hyperlink>
      <w:r>
        <w:t xml:space="preserve"> </w:t>
      </w:r>
    </w:p>
    <w:p w14:paraId="385ECA50" w14:textId="77777777" w:rsidR="003A5C52" w:rsidRPr="004B1CA0" w:rsidRDefault="003A5C52" w:rsidP="003A5C52">
      <w:pPr>
        <w:spacing w:before="240" w:after="360"/>
      </w:pPr>
      <w:r>
        <w:t xml:space="preserve">Springer. My Experience with Internalized Oppression. </w:t>
      </w:r>
      <w:hyperlink r:id="rId34" w:history="1">
        <w:r w:rsidRPr="00FA052E">
          <w:rPr>
            <w:rStyle w:val="Hyperlink"/>
          </w:rPr>
          <w:t>https://youtu.be/7QHGzfORZTM</w:t>
        </w:r>
      </w:hyperlink>
      <w:r>
        <w:t xml:space="preserve"> </w:t>
      </w:r>
    </w:p>
    <w:p w14:paraId="2784201A" w14:textId="77777777" w:rsidR="003A5C52" w:rsidRDefault="003A5C52" w:rsidP="003A5C52">
      <w:pPr>
        <w:rPr>
          <w:rFonts w:asciiTheme="majorHAnsi" w:eastAsiaTheme="majorEastAsia" w:hAnsiTheme="majorHAnsi" w:cstheme="majorBidi"/>
          <w:b/>
          <w:color w:val="223134"/>
          <w:sz w:val="36"/>
          <w:szCs w:val="26"/>
        </w:rPr>
      </w:pPr>
      <w:r>
        <w:br w:type="page"/>
      </w:r>
    </w:p>
    <w:p w14:paraId="12D05266" w14:textId="77777777" w:rsidR="003A5C52" w:rsidRDefault="003A5C52" w:rsidP="007F09B7">
      <w:pPr>
        <w:pStyle w:val="Heading2"/>
      </w:pPr>
      <w:bookmarkStart w:id="18" w:name="_Toc97230499"/>
      <w:bookmarkStart w:id="19" w:name="_Toc176873163"/>
      <w:r w:rsidRPr="003A1098">
        <w:lastRenderedPageBreak/>
        <w:t>Behaviors (Lateral/Internalized Oppression</w:t>
      </w:r>
      <w:r>
        <w:t>)</w:t>
      </w:r>
      <w:bookmarkEnd w:id="18"/>
      <w:bookmarkEnd w:id="19"/>
    </w:p>
    <w:p w14:paraId="5CF5DB6F" w14:textId="77777777" w:rsidR="003A5C52" w:rsidRPr="003A1098" w:rsidRDefault="003A5C52" w:rsidP="00AE1BAD">
      <w:pPr>
        <w:numPr>
          <w:ilvl w:val="0"/>
          <w:numId w:val="2"/>
        </w:numPr>
        <w:spacing w:before="120" w:after="240"/>
      </w:pPr>
      <w:r w:rsidRPr="003A1098">
        <w:t xml:space="preserve">Gossip </w:t>
      </w:r>
    </w:p>
    <w:p w14:paraId="5EF01CFF" w14:textId="77777777" w:rsidR="003A5C52" w:rsidRPr="003A1098" w:rsidRDefault="003A5C52" w:rsidP="00AE1BAD">
      <w:pPr>
        <w:numPr>
          <w:ilvl w:val="0"/>
          <w:numId w:val="2"/>
        </w:numPr>
        <w:spacing w:before="120" w:after="240"/>
      </w:pPr>
      <w:r w:rsidRPr="003A1098">
        <w:t>Undermining</w:t>
      </w:r>
    </w:p>
    <w:p w14:paraId="3C953D27" w14:textId="77777777" w:rsidR="003A5C52" w:rsidRPr="003A1098" w:rsidRDefault="003A5C52" w:rsidP="00AE1BAD">
      <w:pPr>
        <w:numPr>
          <w:ilvl w:val="0"/>
          <w:numId w:val="2"/>
        </w:numPr>
        <w:spacing w:before="120" w:after="240"/>
      </w:pPr>
      <w:r w:rsidRPr="003A1098">
        <w:t>Sabotage</w:t>
      </w:r>
    </w:p>
    <w:p w14:paraId="4457C4D4" w14:textId="77777777" w:rsidR="003A5C52" w:rsidRPr="003A1098" w:rsidRDefault="003A5C52" w:rsidP="00AE1BAD">
      <w:pPr>
        <w:numPr>
          <w:ilvl w:val="0"/>
          <w:numId w:val="2"/>
        </w:numPr>
        <w:tabs>
          <w:tab w:val="clear" w:pos="1080"/>
        </w:tabs>
        <w:spacing w:before="120" w:after="240"/>
      </w:pPr>
      <w:r w:rsidRPr="003A1098">
        <w:t>No respect for lines of authority</w:t>
      </w:r>
    </w:p>
    <w:p w14:paraId="7626D3AD" w14:textId="77777777" w:rsidR="003A5C52" w:rsidRPr="003A1098" w:rsidRDefault="003A5C52" w:rsidP="00AE1BAD">
      <w:pPr>
        <w:numPr>
          <w:ilvl w:val="0"/>
          <w:numId w:val="2"/>
        </w:numPr>
        <w:spacing w:before="120" w:after="240"/>
      </w:pPr>
      <w:r w:rsidRPr="003A1098">
        <w:t>Backstabbing</w:t>
      </w:r>
    </w:p>
    <w:p w14:paraId="4A938BCF" w14:textId="77777777" w:rsidR="003A5C52" w:rsidRPr="003A1098" w:rsidRDefault="003A5C52" w:rsidP="00AE1BAD">
      <w:pPr>
        <w:numPr>
          <w:ilvl w:val="0"/>
          <w:numId w:val="2"/>
        </w:numPr>
        <w:spacing w:before="120" w:after="240"/>
      </w:pPr>
      <w:r w:rsidRPr="003A1098">
        <w:t>Blaming others</w:t>
      </w:r>
    </w:p>
    <w:p w14:paraId="196756B3" w14:textId="77777777" w:rsidR="003A5C52" w:rsidRPr="003A1098" w:rsidRDefault="003A5C52" w:rsidP="00AE1BAD">
      <w:pPr>
        <w:numPr>
          <w:ilvl w:val="0"/>
          <w:numId w:val="2"/>
        </w:numPr>
        <w:spacing w:before="120" w:after="240"/>
      </w:pPr>
      <w:r w:rsidRPr="003A1098">
        <w:t>Creating chaos</w:t>
      </w:r>
    </w:p>
    <w:p w14:paraId="2C75C3FB" w14:textId="77777777" w:rsidR="003A5C52" w:rsidRPr="003A1098" w:rsidRDefault="003A5C52" w:rsidP="00AE1BAD">
      <w:pPr>
        <w:numPr>
          <w:ilvl w:val="0"/>
          <w:numId w:val="2"/>
        </w:numPr>
        <w:spacing w:before="120" w:after="240"/>
      </w:pPr>
      <w:r w:rsidRPr="003A1098">
        <w:t>Lack of healthy communication</w:t>
      </w:r>
    </w:p>
    <w:p w14:paraId="3CEC3B71" w14:textId="77777777" w:rsidR="003A5C52" w:rsidRDefault="003A5C52" w:rsidP="00AE1BAD">
      <w:pPr>
        <w:numPr>
          <w:ilvl w:val="0"/>
          <w:numId w:val="2"/>
        </w:numPr>
        <w:spacing w:before="120" w:after="240"/>
      </w:pPr>
      <w:r w:rsidRPr="003A1098">
        <w:t>Lack of collaboration</w:t>
      </w:r>
    </w:p>
    <w:p w14:paraId="4DB12DED" w14:textId="77777777" w:rsidR="003A5C52" w:rsidRPr="003A1098" w:rsidRDefault="003A5C52" w:rsidP="00AE1BAD">
      <w:pPr>
        <w:numPr>
          <w:ilvl w:val="0"/>
          <w:numId w:val="2"/>
        </w:numPr>
        <w:spacing w:before="120" w:after="240"/>
      </w:pPr>
      <w:r w:rsidRPr="003A1098">
        <w:t>Abuse of power</w:t>
      </w:r>
    </w:p>
    <w:p w14:paraId="213BA8B4" w14:textId="77777777" w:rsidR="003A5C52" w:rsidRPr="003A1098" w:rsidRDefault="003A5C52" w:rsidP="00AE1BAD">
      <w:pPr>
        <w:numPr>
          <w:ilvl w:val="0"/>
          <w:numId w:val="2"/>
        </w:numPr>
        <w:spacing w:before="120" w:after="240"/>
      </w:pPr>
      <w:r w:rsidRPr="003A1098">
        <w:t>Lack of trust</w:t>
      </w:r>
    </w:p>
    <w:p w14:paraId="08C3BF6F" w14:textId="77777777" w:rsidR="003A5C52" w:rsidRPr="003A1098" w:rsidRDefault="003A5C52" w:rsidP="00AE1BAD">
      <w:pPr>
        <w:numPr>
          <w:ilvl w:val="0"/>
          <w:numId w:val="2"/>
        </w:numPr>
        <w:spacing w:before="120" w:after="240"/>
      </w:pPr>
      <w:r w:rsidRPr="003A1098">
        <w:t>Highly defensive behavior</w:t>
      </w:r>
    </w:p>
    <w:p w14:paraId="5893C816" w14:textId="77777777" w:rsidR="003A5C52" w:rsidRPr="003A1098" w:rsidRDefault="003A5C52" w:rsidP="00AE1BAD">
      <w:pPr>
        <w:numPr>
          <w:ilvl w:val="0"/>
          <w:numId w:val="2"/>
        </w:numPr>
        <w:tabs>
          <w:tab w:val="clear" w:pos="1080"/>
        </w:tabs>
        <w:spacing w:before="120" w:after="240"/>
      </w:pPr>
      <w:r w:rsidRPr="003A1098">
        <w:t>Highly critical of other Indian people</w:t>
      </w:r>
    </w:p>
    <w:p w14:paraId="386FC7C3" w14:textId="77777777" w:rsidR="003A5C52" w:rsidRPr="003A1098" w:rsidRDefault="003A5C52" w:rsidP="00AE1BAD">
      <w:pPr>
        <w:numPr>
          <w:ilvl w:val="0"/>
          <w:numId w:val="2"/>
        </w:numPr>
        <w:spacing w:before="120" w:after="240"/>
      </w:pPr>
      <w:r w:rsidRPr="003A1098">
        <w:t>Fearful</w:t>
      </w:r>
    </w:p>
    <w:p w14:paraId="334F6087" w14:textId="77777777" w:rsidR="003A5C52" w:rsidRPr="003A1098" w:rsidRDefault="003A5C52" w:rsidP="00AE1BAD">
      <w:pPr>
        <w:numPr>
          <w:ilvl w:val="0"/>
          <w:numId w:val="2"/>
        </w:numPr>
        <w:spacing w:before="120" w:after="240"/>
      </w:pPr>
      <w:r w:rsidRPr="003A1098">
        <w:t>Suspicious</w:t>
      </w:r>
    </w:p>
    <w:p w14:paraId="0736E8F9" w14:textId="77777777" w:rsidR="003A5C52" w:rsidRPr="003A1098" w:rsidRDefault="003A5C52" w:rsidP="00AE1BAD">
      <w:pPr>
        <w:numPr>
          <w:ilvl w:val="0"/>
          <w:numId w:val="2"/>
        </w:numPr>
        <w:spacing w:before="120" w:after="240"/>
      </w:pPr>
      <w:r w:rsidRPr="003A1098">
        <w:t>Unhealthy boundaries</w:t>
      </w:r>
    </w:p>
    <w:p w14:paraId="60944856" w14:textId="77777777" w:rsidR="003A5C52" w:rsidRPr="003A1098" w:rsidRDefault="003A5C52" w:rsidP="00AE1BAD">
      <w:pPr>
        <w:numPr>
          <w:ilvl w:val="0"/>
          <w:numId w:val="2"/>
        </w:numPr>
        <w:spacing w:before="120" w:after="240"/>
      </w:pPr>
      <w:r>
        <w:t>“</w:t>
      </w:r>
      <w:r w:rsidRPr="003A1098">
        <w:t>No talk</w:t>
      </w:r>
      <w:r>
        <w:t>”</w:t>
      </w:r>
      <w:r w:rsidRPr="003A1098">
        <w:t xml:space="preserve"> rule</w:t>
      </w:r>
    </w:p>
    <w:p w14:paraId="33A7E7B4" w14:textId="77777777" w:rsidR="003A5C52" w:rsidRDefault="003A5C52" w:rsidP="003A5C52"/>
    <w:p w14:paraId="7614AD64" w14:textId="4B70C3C6" w:rsidR="003A5C52" w:rsidRDefault="003A5C52">
      <w:r>
        <w:br w:type="page"/>
      </w:r>
    </w:p>
    <w:p w14:paraId="53370A79" w14:textId="274DFDF7" w:rsidR="00EA1D9D" w:rsidRDefault="00EA1D9D" w:rsidP="007F09B7">
      <w:pPr>
        <w:pStyle w:val="Heading1"/>
      </w:pPr>
      <w:bookmarkStart w:id="20" w:name="_Toc176873164"/>
      <w:r>
        <w:lastRenderedPageBreak/>
        <w:t>Healing: Restoring Harmony and Balance</w:t>
      </w:r>
      <w:bookmarkEnd w:id="20"/>
    </w:p>
    <w:p w14:paraId="01999A0E" w14:textId="77777777" w:rsidR="00EA1D9D" w:rsidRDefault="00EA1D9D" w:rsidP="00EA1D9D"/>
    <w:p w14:paraId="7CB7B33E" w14:textId="5C689C11" w:rsidR="00EA1D9D" w:rsidRPr="005332CA" w:rsidRDefault="00CC2285" w:rsidP="00EA1D9D">
      <w:pPr>
        <w:rPr>
          <w:b/>
          <w:bCs/>
        </w:rPr>
      </w:pPr>
      <w:r w:rsidRPr="005332CA">
        <w:rPr>
          <w:b/>
          <w:bCs/>
        </w:rPr>
        <w:t>Human Growth</w:t>
      </w:r>
    </w:p>
    <w:p w14:paraId="10C5941F" w14:textId="77777777" w:rsidR="00F201B1" w:rsidRDefault="00CC2285" w:rsidP="00AE1BAD">
      <w:pPr>
        <w:pStyle w:val="ListParagraph"/>
        <w:numPr>
          <w:ilvl w:val="0"/>
          <w:numId w:val="4"/>
        </w:numPr>
        <w:spacing w:before="120"/>
        <w:contextualSpacing w:val="0"/>
      </w:pPr>
      <w:r>
        <w:t>Mentally</w:t>
      </w:r>
    </w:p>
    <w:p w14:paraId="3438111E" w14:textId="1851AF7A" w:rsidR="00CC2285" w:rsidRDefault="00CC2285" w:rsidP="00AE1BAD">
      <w:pPr>
        <w:pStyle w:val="ListParagraph"/>
        <w:numPr>
          <w:ilvl w:val="0"/>
          <w:numId w:val="4"/>
        </w:numPr>
        <w:spacing w:before="120"/>
        <w:contextualSpacing w:val="0"/>
      </w:pPr>
      <w:r>
        <w:t xml:space="preserve"> Physically</w:t>
      </w:r>
    </w:p>
    <w:p w14:paraId="5EE118C4" w14:textId="5221AAC0" w:rsidR="00CC2285" w:rsidRDefault="00CC2285" w:rsidP="00AE1BAD">
      <w:pPr>
        <w:pStyle w:val="ListParagraph"/>
        <w:numPr>
          <w:ilvl w:val="0"/>
          <w:numId w:val="4"/>
        </w:numPr>
        <w:spacing w:before="120"/>
        <w:contextualSpacing w:val="0"/>
      </w:pPr>
      <w:r>
        <w:t>Emotionally</w:t>
      </w:r>
    </w:p>
    <w:p w14:paraId="70A0713F" w14:textId="2B2393D1" w:rsidR="00CC2285" w:rsidRDefault="00CC2285" w:rsidP="00AE1BAD">
      <w:pPr>
        <w:pStyle w:val="ListParagraph"/>
        <w:numPr>
          <w:ilvl w:val="0"/>
          <w:numId w:val="4"/>
        </w:numPr>
        <w:spacing w:before="120"/>
        <w:contextualSpacing w:val="0"/>
      </w:pPr>
      <w:r>
        <w:t>Spiritually</w:t>
      </w:r>
    </w:p>
    <w:p w14:paraId="0EEA8129" w14:textId="337C9060" w:rsidR="00CC2285" w:rsidRDefault="00CC2285" w:rsidP="00EA1D9D"/>
    <w:p w14:paraId="4CBB8D50" w14:textId="6FA29F42" w:rsidR="00CC2285" w:rsidRPr="005332CA" w:rsidRDefault="00CC2285" w:rsidP="00EA1D9D">
      <w:pPr>
        <w:rPr>
          <w:b/>
          <w:bCs/>
        </w:rPr>
      </w:pPr>
      <w:r w:rsidRPr="005332CA">
        <w:rPr>
          <w:b/>
          <w:bCs/>
        </w:rPr>
        <w:t>Behaviors That Promote Harmony</w:t>
      </w:r>
    </w:p>
    <w:p w14:paraId="392EBCF9" w14:textId="77777777" w:rsidR="005332CA" w:rsidRPr="005332CA" w:rsidRDefault="005332CA" w:rsidP="00AE1BAD">
      <w:pPr>
        <w:pStyle w:val="ListParagraph"/>
        <w:numPr>
          <w:ilvl w:val="0"/>
          <w:numId w:val="4"/>
        </w:numPr>
        <w:spacing w:before="120"/>
        <w:contextualSpacing w:val="0"/>
      </w:pPr>
      <w:r w:rsidRPr="005332CA">
        <w:t>Reflection/Mindfulness/Nature/Prayer</w:t>
      </w:r>
    </w:p>
    <w:p w14:paraId="5114715A" w14:textId="77777777" w:rsidR="005332CA" w:rsidRPr="005332CA" w:rsidRDefault="005332CA" w:rsidP="00AE1BAD">
      <w:pPr>
        <w:pStyle w:val="ListParagraph"/>
        <w:numPr>
          <w:ilvl w:val="0"/>
          <w:numId w:val="4"/>
        </w:numPr>
        <w:spacing w:before="120"/>
        <w:contextualSpacing w:val="0"/>
      </w:pPr>
      <w:r w:rsidRPr="005332CA">
        <w:t>Movement – walk, run, dance, play </w:t>
      </w:r>
    </w:p>
    <w:p w14:paraId="184D5BD2" w14:textId="77777777" w:rsidR="005332CA" w:rsidRPr="005332CA" w:rsidRDefault="005332CA" w:rsidP="00AE1BAD">
      <w:pPr>
        <w:pStyle w:val="ListParagraph"/>
        <w:numPr>
          <w:ilvl w:val="0"/>
          <w:numId w:val="4"/>
        </w:numPr>
        <w:spacing w:before="120"/>
        <w:contextualSpacing w:val="0"/>
      </w:pPr>
      <w:r w:rsidRPr="005332CA">
        <w:t>Cultural Practices – ceremonies, drum, sing, dance, bead, gather, social activities</w:t>
      </w:r>
    </w:p>
    <w:p w14:paraId="6AC83DC2" w14:textId="77777777" w:rsidR="005332CA" w:rsidRPr="005332CA" w:rsidRDefault="005332CA" w:rsidP="00AE1BAD">
      <w:pPr>
        <w:pStyle w:val="ListParagraph"/>
        <w:numPr>
          <w:ilvl w:val="0"/>
          <w:numId w:val="4"/>
        </w:numPr>
        <w:spacing w:before="120"/>
        <w:contextualSpacing w:val="0"/>
      </w:pPr>
      <w:r w:rsidRPr="005332CA">
        <w:t>Active Listening to All Voices</w:t>
      </w:r>
    </w:p>
    <w:p w14:paraId="1EF63DB4" w14:textId="77777777" w:rsidR="005332CA" w:rsidRPr="005332CA" w:rsidRDefault="005332CA" w:rsidP="00AE1BAD">
      <w:pPr>
        <w:pStyle w:val="ListParagraph"/>
        <w:numPr>
          <w:ilvl w:val="0"/>
          <w:numId w:val="4"/>
        </w:numPr>
        <w:spacing w:before="120"/>
        <w:contextualSpacing w:val="0"/>
      </w:pPr>
      <w:r w:rsidRPr="005332CA">
        <w:t>Letting Go</w:t>
      </w:r>
    </w:p>
    <w:p w14:paraId="67A9F08A" w14:textId="77777777" w:rsidR="005332CA" w:rsidRPr="005332CA" w:rsidRDefault="005332CA" w:rsidP="00AE1BAD">
      <w:pPr>
        <w:pStyle w:val="ListParagraph"/>
        <w:numPr>
          <w:ilvl w:val="0"/>
          <w:numId w:val="4"/>
        </w:numPr>
        <w:spacing w:before="120"/>
        <w:contextualSpacing w:val="0"/>
      </w:pPr>
      <w:r w:rsidRPr="005332CA">
        <w:t>Willingness to Change/Adapt/Grow</w:t>
      </w:r>
    </w:p>
    <w:p w14:paraId="4CC492A6" w14:textId="77777777" w:rsidR="00CC2285" w:rsidRDefault="00CC2285" w:rsidP="00EA1D9D"/>
    <w:p w14:paraId="330EB1C0" w14:textId="77777777" w:rsidR="00EA1D9D" w:rsidRDefault="00EA1D9D" w:rsidP="00EA1D9D">
      <w:r>
        <w:br w:type="page"/>
      </w:r>
    </w:p>
    <w:p w14:paraId="334F9A46" w14:textId="6125840A" w:rsidR="00806CA3" w:rsidRDefault="00D05247" w:rsidP="007F09B7">
      <w:pPr>
        <w:pStyle w:val="Heading1"/>
      </w:pPr>
      <w:bookmarkStart w:id="21" w:name="_Toc176873165"/>
      <w:r>
        <w:lastRenderedPageBreak/>
        <w:t>Growth in</w:t>
      </w:r>
      <w:r w:rsidR="005332CA">
        <w:t xml:space="preserve"> a </w:t>
      </w:r>
      <w:r w:rsidR="00806CA3">
        <w:t>Healing Organization</w:t>
      </w:r>
      <w:bookmarkEnd w:id="21"/>
    </w:p>
    <w:p w14:paraId="68013252" w14:textId="77777777" w:rsidR="00806CA3" w:rsidRDefault="00806CA3"/>
    <w:p w14:paraId="652BD029" w14:textId="1C8E4623" w:rsidR="00806CA3" w:rsidRDefault="00F038D2">
      <w:r w:rsidRPr="00F038D2">
        <w:rPr>
          <w:noProof/>
        </w:rPr>
        <w:drawing>
          <wp:inline distT="0" distB="0" distL="0" distR="0" wp14:anchorId="19256FC7" wp14:editId="41D86BDD">
            <wp:extent cx="5943600" cy="3900805"/>
            <wp:effectExtent l="76200" t="76200" r="133350" b="137795"/>
            <wp:docPr id="3" name="Google Shape;218;p18" descr="An image from the organization trauma transformed, showing trauma inducing to trauma reducing behaviors, which go from trauma reactive to trauma informed to healing organization">
              <a:extLst xmlns:a="http://schemas.openxmlformats.org/drawingml/2006/main">
                <a:ext uri="{FF2B5EF4-FFF2-40B4-BE49-F238E27FC236}">
                  <a16:creationId xmlns:a16="http://schemas.microsoft.com/office/drawing/2014/main" id="{9D85A0AE-E163-4796-8824-5068AFB4888A}"/>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 name="Google Shape;218;p18" descr="An image from the organization trauma transformed, showing trauma inducing to trauma reducing behaviors, which go from trauma reactive to trauma informed to healing organization">
                      <a:extLst>
                        <a:ext uri="{FF2B5EF4-FFF2-40B4-BE49-F238E27FC236}">
                          <a16:creationId xmlns:a16="http://schemas.microsoft.com/office/drawing/2014/main" id="{9D85A0AE-E163-4796-8824-5068AFB4888A}"/>
                        </a:ext>
                      </a:extLst>
                    </pic:cNvPr>
                    <pic:cNvPicPr preferRelativeResize="0">
                      <a:picLocks noGrp="1"/>
                    </pic:cNvPicPr>
                  </pic:nvPicPr>
                  <pic:blipFill rotWithShape="1">
                    <a:blip r:embed="rId35">
                      <a:alphaModFix/>
                    </a:blip>
                    <a:srcRect/>
                    <a:stretch/>
                  </pic:blipFill>
                  <pic:spPr>
                    <a:xfrm>
                      <a:off x="0" y="0"/>
                      <a:ext cx="5943600" cy="3900805"/>
                    </a:xfrm>
                    <a:prstGeom prst="rect">
                      <a:avLst/>
                    </a:prstGeom>
                    <a:noFill/>
                    <a:ln w="38100" cap="sq" cmpd="sng">
                      <a:solidFill>
                        <a:srgbClr val="D7D7D7"/>
                      </a:solidFill>
                      <a:prstDash val="solid"/>
                      <a:miter lim="800000"/>
                      <a:headEnd type="none" w="sm" len="sm"/>
                      <a:tailEnd type="none" w="sm" len="sm"/>
                    </a:ln>
                    <a:effectLst>
                      <a:outerShdw blurRad="50800" dist="38100" dir="2700000" algn="tl" rotWithShape="0">
                        <a:srgbClr val="000000">
                          <a:alpha val="42745"/>
                        </a:srgbClr>
                      </a:outerShdw>
                    </a:effectLst>
                  </pic:spPr>
                </pic:pic>
              </a:graphicData>
            </a:graphic>
          </wp:inline>
        </w:drawing>
      </w:r>
    </w:p>
    <w:p w14:paraId="70E36198" w14:textId="77777777" w:rsidR="002C211B" w:rsidRDefault="002C211B" w:rsidP="002C211B">
      <w:r>
        <w:t xml:space="preserve">Source: </w:t>
      </w:r>
      <w:hyperlink r:id="rId36" w:history="1">
        <w:r w:rsidRPr="00B13C6A">
          <w:rPr>
            <w:rStyle w:val="Hyperlink"/>
          </w:rPr>
          <w:t>https://traumatransformed.org/</w:t>
        </w:r>
      </w:hyperlink>
      <w:r>
        <w:t xml:space="preserve"> </w:t>
      </w:r>
    </w:p>
    <w:p w14:paraId="1BFFB0D4" w14:textId="77777777" w:rsidR="002C211B" w:rsidRDefault="002C211B" w:rsidP="002C211B"/>
    <w:p w14:paraId="415F766F" w14:textId="3A78BE8D" w:rsidR="009E4609" w:rsidRDefault="000D1630" w:rsidP="00AE1BAD">
      <w:pPr>
        <w:pStyle w:val="ListParagraph"/>
        <w:numPr>
          <w:ilvl w:val="0"/>
          <w:numId w:val="6"/>
        </w:numPr>
      </w:pPr>
      <w:r w:rsidRPr="000D1630">
        <w:t>What do you think the behaviors in a trauma-inducing organization are?</w:t>
      </w:r>
    </w:p>
    <w:p w14:paraId="064F48B5" w14:textId="77777777" w:rsidR="009E4609" w:rsidRDefault="009E4609" w:rsidP="009E4609"/>
    <w:p w14:paraId="33582C96" w14:textId="77777777" w:rsidR="002C211B" w:rsidRDefault="002C211B" w:rsidP="009E4609"/>
    <w:p w14:paraId="776E5C76" w14:textId="669B9BB5" w:rsidR="009E4609" w:rsidRDefault="002C211B" w:rsidP="00AE1BAD">
      <w:pPr>
        <w:pStyle w:val="ListParagraph"/>
        <w:numPr>
          <w:ilvl w:val="0"/>
          <w:numId w:val="6"/>
        </w:numPr>
      </w:pPr>
      <w:r w:rsidRPr="002C211B">
        <w:t>What would a healing organization look like?</w:t>
      </w:r>
    </w:p>
    <w:p w14:paraId="5FDE154C" w14:textId="77777777" w:rsidR="009E4609" w:rsidRDefault="009E4609" w:rsidP="009E4609"/>
    <w:p w14:paraId="3D8F8A45" w14:textId="61925ED2" w:rsidR="003A1098" w:rsidRDefault="003A1098">
      <w:r>
        <w:br w:type="page"/>
      </w:r>
    </w:p>
    <w:p w14:paraId="642F94EB" w14:textId="27F92D5C" w:rsidR="00F038D2" w:rsidRDefault="00915195" w:rsidP="007F09B7">
      <w:pPr>
        <w:pStyle w:val="Heading1"/>
      </w:pPr>
      <w:bookmarkStart w:id="22" w:name="_Toc176873166"/>
      <w:r>
        <w:lastRenderedPageBreak/>
        <w:t>Path to a Just Society</w:t>
      </w:r>
      <w:bookmarkEnd w:id="22"/>
    </w:p>
    <w:p w14:paraId="74F551F5" w14:textId="77777777" w:rsidR="00F038D2" w:rsidRDefault="00F038D2"/>
    <w:p w14:paraId="7AA92591" w14:textId="365B6AC5" w:rsidR="00F038D2" w:rsidRDefault="00F038D2">
      <w:r w:rsidRPr="00F038D2">
        <w:rPr>
          <w:noProof/>
        </w:rPr>
        <w:drawing>
          <wp:inline distT="0" distB="0" distL="0" distR="0" wp14:anchorId="6C1BC78E" wp14:editId="1DC265F7">
            <wp:extent cx="5943600" cy="4613275"/>
            <wp:effectExtent l="0" t="0" r="0" b="0"/>
            <wp:docPr id="4" name="Content Placeholder 5" descr="an image from PACEs Connection, showing the path to a just society, which goes from trauma unaware to trauma aware to trauma informed to PACEs informed to healing centered to just society">
              <a:extLst xmlns:a="http://schemas.openxmlformats.org/drawingml/2006/main">
                <a:ext uri="{FF2B5EF4-FFF2-40B4-BE49-F238E27FC236}">
                  <a16:creationId xmlns:a16="http://schemas.microsoft.com/office/drawing/2014/main" id="{68154B1C-DB47-4D90-9105-4A75A84DA2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5" descr="an image from PACEs Connection, showing the path to a just society, which goes from trauma unaware to trauma aware to trauma informed to PACEs informed to healing centered to just society">
                      <a:extLst>
                        <a:ext uri="{FF2B5EF4-FFF2-40B4-BE49-F238E27FC236}">
                          <a16:creationId xmlns:a16="http://schemas.microsoft.com/office/drawing/2014/main" id="{68154B1C-DB47-4D90-9105-4A75A84DA2FC}"/>
                        </a:ext>
                      </a:extLst>
                    </pic:cNvPr>
                    <pic:cNvPicPr>
                      <a:picLocks noGrp="1"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943600" cy="4613275"/>
                    </a:xfrm>
                    <a:prstGeom prst="rect">
                      <a:avLst/>
                    </a:prstGeom>
                    <a:ln>
                      <a:noFill/>
                    </a:ln>
                    <a:effectLst>
                      <a:softEdge rad="112500"/>
                    </a:effectLst>
                  </pic:spPr>
                </pic:pic>
              </a:graphicData>
            </a:graphic>
          </wp:inline>
        </w:drawing>
      </w:r>
    </w:p>
    <w:p w14:paraId="3D12721D" w14:textId="57FC5265" w:rsidR="000B0E35" w:rsidRDefault="00885AD1">
      <w:r>
        <w:t xml:space="preserve">Source: </w:t>
      </w:r>
      <w:hyperlink r:id="rId38" w:history="1">
        <w:r w:rsidR="0002004B" w:rsidRPr="00B13C6A">
          <w:rPr>
            <w:rStyle w:val="Hyperlink"/>
          </w:rPr>
          <w:t>https://www.pacesconnection.com/</w:t>
        </w:r>
      </w:hyperlink>
      <w:r>
        <w:t xml:space="preserve"> </w:t>
      </w:r>
    </w:p>
    <w:p w14:paraId="4181C59B" w14:textId="77777777" w:rsidR="0062685E" w:rsidRDefault="0062685E"/>
    <w:p w14:paraId="5B52D4CF" w14:textId="723CF50D" w:rsidR="009D0CD6" w:rsidRDefault="009D0CD6" w:rsidP="00AE1BAD">
      <w:pPr>
        <w:pStyle w:val="ListParagraph"/>
        <w:numPr>
          <w:ilvl w:val="0"/>
          <w:numId w:val="6"/>
        </w:numPr>
      </w:pPr>
      <w:r w:rsidRPr="009D0CD6">
        <w:t>Looking at the graphic, where would you place yourself and your organization on the path to a just society? Where do you want to be?</w:t>
      </w:r>
    </w:p>
    <w:p w14:paraId="2791F919" w14:textId="173A2DBE" w:rsidR="009D0CD6" w:rsidRDefault="009D0CD6" w:rsidP="009D0CD6"/>
    <w:p w14:paraId="2A5F4022" w14:textId="75C4969C" w:rsidR="001225E1" w:rsidRDefault="009D0CD6" w:rsidP="00AE1BAD">
      <w:pPr>
        <w:pStyle w:val="ListParagraph"/>
        <w:numPr>
          <w:ilvl w:val="0"/>
          <w:numId w:val="6"/>
        </w:numPr>
      </w:pPr>
      <w:r w:rsidRPr="009D0CD6">
        <w:t>From the eagle’s view, what do you need to do as a leader to get to where you want to be?</w:t>
      </w:r>
      <w:r w:rsidR="001225E1">
        <w:br w:type="page"/>
      </w:r>
    </w:p>
    <w:p w14:paraId="2C32EF33" w14:textId="38321252" w:rsidR="006E1265" w:rsidRDefault="005D1C93" w:rsidP="007F09B7">
      <w:pPr>
        <w:pStyle w:val="Heading1"/>
      </w:pPr>
      <w:bookmarkStart w:id="23" w:name="_Toc176873167"/>
      <w:r>
        <w:lastRenderedPageBreak/>
        <w:t>Margaret’s Story: Case Study</w:t>
      </w:r>
      <w:bookmarkEnd w:id="23"/>
    </w:p>
    <w:p w14:paraId="7B9E55E3" w14:textId="77777777" w:rsidR="009320D5" w:rsidRDefault="009320D5"/>
    <w:p w14:paraId="1C15BE31" w14:textId="2673CD43" w:rsidR="009320D5" w:rsidRDefault="009320D5">
      <w:r>
        <w:t>Now that you have looked at what you want to grow and imagined your landscape, let’s see where you are!</w:t>
      </w:r>
    </w:p>
    <w:p w14:paraId="6DDE4ADF" w14:textId="5872F008" w:rsidR="009320D5" w:rsidRDefault="009320D5">
      <w:r>
        <w:t xml:space="preserve">In today’s </w:t>
      </w:r>
      <w:r w:rsidR="002345AB">
        <w:t xml:space="preserve">case study group, we want you to look at what external </w:t>
      </w:r>
      <w:proofErr w:type="gramStart"/>
      <w:r w:rsidR="002345AB">
        <w:t>supports</w:t>
      </w:r>
      <w:proofErr w:type="gramEnd"/>
      <w:r w:rsidR="002345AB">
        <w:t xml:space="preserve"> you may need to be able to maintain your growth. Just as our plants need water, sunlight, rest, and </w:t>
      </w:r>
      <w:r w:rsidR="00DE6938">
        <w:t>car</w:t>
      </w:r>
      <w:r w:rsidR="00906D94">
        <w:t>etaking</w:t>
      </w:r>
      <w:r w:rsidR="00DE6938">
        <w:t>, you</w:t>
      </w:r>
      <w:r w:rsidR="00837B42">
        <w:t>,</w:t>
      </w:r>
      <w:r w:rsidR="00DE6938">
        <w:t xml:space="preserve"> too</w:t>
      </w:r>
      <w:r w:rsidR="00837B42">
        <w:t>,</w:t>
      </w:r>
      <w:r w:rsidR="00DE6938">
        <w:t xml:space="preserve"> can’t grow without external </w:t>
      </w:r>
      <w:proofErr w:type="gramStart"/>
      <w:r w:rsidR="00DE6938">
        <w:t>supports</w:t>
      </w:r>
      <w:proofErr w:type="gramEnd"/>
      <w:r w:rsidR="00DE6938">
        <w:t>.</w:t>
      </w:r>
    </w:p>
    <w:p w14:paraId="3FD36FF4" w14:textId="77777777" w:rsidR="008B6B5A" w:rsidRDefault="00DE6938">
      <w:r>
        <w:t>Looking at the IPCC</w:t>
      </w:r>
      <w:r w:rsidR="00B10AEF">
        <w:t xml:space="preserve"> and the path to a healing organization, what are some key </w:t>
      </w:r>
      <w:r w:rsidR="008B6B5A">
        <w:t>supports or partnerships you need to nurture to be successful in your journey?</w:t>
      </w:r>
    </w:p>
    <w:p w14:paraId="4F763166" w14:textId="0A24E7CF" w:rsidR="00DE6938" w:rsidRDefault="008B6B5A">
      <w:r>
        <w:t xml:space="preserve">Discuss these topics with your group and create a debrief. </w:t>
      </w:r>
      <w:r w:rsidR="004A50AE">
        <w:t>Don’t forget, you get to define how you represent your approach, so be creative</w:t>
      </w:r>
      <w:r w:rsidR="00906D94">
        <w:t>,</w:t>
      </w:r>
      <w:r w:rsidR="004A50AE">
        <w:t xml:space="preserve"> and let your imagination roam!</w:t>
      </w:r>
      <w:r w:rsidR="00DE6938">
        <w:t xml:space="preserve"> </w:t>
      </w:r>
    </w:p>
    <w:p w14:paraId="672FB9F8" w14:textId="52121E00" w:rsidR="006E1265" w:rsidRDefault="006E1265">
      <w:r>
        <w:br w:type="page"/>
      </w:r>
    </w:p>
    <w:p w14:paraId="7D4E8C08" w14:textId="3F5E8FD6" w:rsidR="00EA4BD0" w:rsidRPr="007F09B7" w:rsidRDefault="00CD7472" w:rsidP="007F09B7">
      <w:pPr>
        <w:pStyle w:val="Heading1"/>
      </w:pPr>
      <w:bookmarkStart w:id="24" w:name="_Toc176873168"/>
      <w:r>
        <w:lastRenderedPageBreak/>
        <w:t>Adaptive Leadership</w:t>
      </w:r>
      <w:bookmarkEnd w:id="24"/>
    </w:p>
    <w:p w14:paraId="29FD7485" w14:textId="11728963" w:rsidR="00CD7472" w:rsidRDefault="00CD7472" w:rsidP="00CD7472"/>
    <w:p w14:paraId="1598CBF3" w14:textId="4A346A1A" w:rsidR="44AB5A2B" w:rsidRDefault="44AB5A2B" w:rsidP="29CE1BEC">
      <w:pPr>
        <w:rPr>
          <w:rFonts w:eastAsia="Open Sans"/>
          <w:i/>
          <w:iCs/>
          <w:szCs w:val="24"/>
        </w:rPr>
      </w:pPr>
      <w:r w:rsidRPr="29CE1BEC">
        <w:rPr>
          <w:i/>
          <w:iCs/>
        </w:rPr>
        <w:t xml:space="preserve">As you have learned about </w:t>
      </w:r>
      <w:r w:rsidR="001C516C">
        <w:rPr>
          <w:i/>
          <w:iCs/>
        </w:rPr>
        <w:t>a</w:t>
      </w:r>
      <w:r w:rsidRPr="29CE1BEC">
        <w:rPr>
          <w:i/>
          <w:iCs/>
        </w:rPr>
        <w:t xml:space="preserve">daptive </w:t>
      </w:r>
      <w:r w:rsidR="001C516C">
        <w:rPr>
          <w:i/>
          <w:iCs/>
        </w:rPr>
        <w:t>l</w:t>
      </w:r>
      <w:r w:rsidRPr="29CE1BEC">
        <w:rPr>
          <w:i/>
          <w:iCs/>
        </w:rPr>
        <w:t>eadership over the first two days, we are providing a space here for you to start writing down what challenges you are currently facing in your program.</w:t>
      </w:r>
    </w:p>
    <w:p w14:paraId="213E24BE" w14:textId="7E5BAFE1" w:rsidR="44AB5A2B" w:rsidRDefault="44AB5A2B" w:rsidP="29CE1BEC">
      <w:pPr>
        <w:rPr>
          <w:rFonts w:eastAsia="Open Sans"/>
          <w:i/>
          <w:iCs/>
          <w:szCs w:val="24"/>
        </w:rPr>
      </w:pPr>
      <w:r w:rsidRPr="29CE1BEC">
        <w:rPr>
          <w:rFonts w:eastAsia="Open Sans"/>
          <w:i/>
          <w:iCs/>
          <w:szCs w:val="24"/>
        </w:rPr>
        <w:t>Challenges you are currently facing:</w:t>
      </w:r>
    </w:p>
    <w:p w14:paraId="5D468AAF"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409210AF"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3E377195"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4887FC8A"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0A5ACB4D"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2E780A34"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33CA48A3"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2850AE38"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28FAE5C8" w14:textId="151B9BF5" w:rsidR="7C8E544B" w:rsidRDefault="7C8E544B" w:rsidP="29CE1BEC">
      <w:pPr>
        <w:rPr>
          <w:rFonts w:eastAsia="Open Sans"/>
          <w:i/>
          <w:iCs/>
          <w:szCs w:val="24"/>
        </w:rPr>
      </w:pPr>
      <w:r w:rsidRPr="29CE1BEC">
        <w:rPr>
          <w:rFonts w:eastAsia="Open Sans"/>
          <w:i/>
          <w:iCs/>
          <w:szCs w:val="24"/>
        </w:rPr>
        <w:t>Now that you have listed out some of your current challenges</w:t>
      </w:r>
      <w:r w:rsidR="00023ED4">
        <w:rPr>
          <w:rFonts w:eastAsia="Open Sans"/>
          <w:i/>
          <w:iCs/>
          <w:szCs w:val="24"/>
        </w:rPr>
        <w:t>, p</w:t>
      </w:r>
      <w:r w:rsidRPr="29CE1BEC">
        <w:rPr>
          <w:rFonts w:eastAsia="Open Sans"/>
          <w:i/>
          <w:iCs/>
          <w:szCs w:val="24"/>
        </w:rPr>
        <w:t xml:space="preserve">ut them into columns of </w:t>
      </w:r>
      <w:r w:rsidR="00023ED4">
        <w:rPr>
          <w:rFonts w:eastAsia="Open Sans"/>
          <w:i/>
          <w:iCs/>
          <w:szCs w:val="24"/>
        </w:rPr>
        <w:t>“</w:t>
      </w:r>
      <w:r w:rsidRPr="29CE1BEC">
        <w:rPr>
          <w:rFonts w:eastAsia="Open Sans"/>
          <w:i/>
          <w:iCs/>
          <w:szCs w:val="24"/>
        </w:rPr>
        <w:t>technical</w:t>
      </w:r>
      <w:r w:rsidR="00023ED4">
        <w:rPr>
          <w:rFonts w:eastAsia="Open Sans"/>
          <w:i/>
          <w:iCs/>
          <w:szCs w:val="24"/>
        </w:rPr>
        <w:t>”</w:t>
      </w:r>
      <w:r w:rsidRPr="29CE1BEC">
        <w:rPr>
          <w:rFonts w:eastAsia="Open Sans"/>
          <w:i/>
          <w:iCs/>
          <w:szCs w:val="24"/>
        </w:rPr>
        <w:t xml:space="preserve"> and </w:t>
      </w:r>
      <w:r w:rsidR="00023ED4">
        <w:rPr>
          <w:rFonts w:eastAsia="Open Sans"/>
          <w:i/>
          <w:iCs/>
          <w:szCs w:val="24"/>
        </w:rPr>
        <w:t>“</w:t>
      </w:r>
      <w:r w:rsidRPr="29CE1BEC">
        <w:rPr>
          <w:rFonts w:eastAsia="Open Sans"/>
          <w:i/>
          <w:iCs/>
          <w:szCs w:val="24"/>
        </w:rPr>
        <w:t>adaptive.</w:t>
      </w:r>
      <w:r w:rsidR="00023ED4">
        <w:rPr>
          <w:rFonts w:eastAsia="Open Sans"/>
          <w:i/>
          <w:iCs/>
          <w:szCs w:val="24"/>
        </w:rPr>
        <w:t>”</w:t>
      </w:r>
      <w:r w:rsidRPr="29CE1BEC">
        <w:rPr>
          <w:rFonts w:eastAsia="Open Sans"/>
          <w:i/>
          <w:iCs/>
          <w:szCs w:val="24"/>
        </w:rPr>
        <w:t xml:space="preserve"> This can allow you to begin determining how you mig</w:t>
      </w:r>
      <w:r w:rsidR="3D6C6D56" w:rsidRPr="29CE1BEC">
        <w:rPr>
          <w:rFonts w:eastAsia="Open Sans"/>
          <w:i/>
          <w:iCs/>
          <w:szCs w:val="24"/>
        </w:rPr>
        <w:t xml:space="preserve">ht want to address these challenges as you learn more about </w:t>
      </w:r>
      <w:r w:rsidR="001E1CC3">
        <w:rPr>
          <w:rFonts w:eastAsia="Open Sans"/>
          <w:i/>
          <w:iCs/>
          <w:szCs w:val="24"/>
        </w:rPr>
        <w:t>a</w:t>
      </w:r>
      <w:r w:rsidR="3D6C6D56" w:rsidRPr="29CE1BEC">
        <w:rPr>
          <w:rFonts w:eastAsia="Open Sans"/>
          <w:i/>
          <w:iCs/>
          <w:szCs w:val="24"/>
        </w:rPr>
        <w:t xml:space="preserve">daptive </w:t>
      </w:r>
      <w:r w:rsidR="001E1CC3">
        <w:rPr>
          <w:rFonts w:eastAsia="Open Sans"/>
          <w:i/>
          <w:iCs/>
          <w:szCs w:val="24"/>
        </w:rPr>
        <w:t>l</w:t>
      </w:r>
      <w:r w:rsidR="3D6C6D56" w:rsidRPr="29CE1BEC">
        <w:rPr>
          <w:rFonts w:eastAsia="Open Sans"/>
          <w:i/>
          <w:iCs/>
          <w:szCs w:val="24"/>
        </w:rPr>
        <w:t xml:space="preserve">eadership in the next </w:t>
      </w:r>
      <w:r w:rsidR="001E1CC3">
        <w:rPr>
          <w:rFonts w:eastAsia="Open Sans"/>
          <w:i/>
          <w:iCs/>
          <w:szCs w:val="24"/>
        </w:rPr>
        <w:t>two</w:t>
      </w:r>
      <w:r w:rsidR="3D6C6D56" w:rsidRPr="29CE1BEC">
        <w:rPr>
          <w:rFonts w:eastAsia="Open Sans"/>
          <w:i/>
          <w:iCs/>
          <w:szCs w:val="24"/>
        </w:rPr>
        <w:t xml:space="preserve"> days.</w:t>
      </w:r>
    </w:p>
    <w:tbl>
      <w:tblPr>
        <w:tblStyle w:val="TableGrid"/>
        <w:tblW w:w="0" w:type="auto"/>
        <w:tblLayout w:type="fixed"/>
        <w:tblLook w:val="06A0" w:firstRow="1" w:lastRow="0" w:firstColumn="1" w:lastColumn="0" w:noHBand="1" w:noVBand="1"/>
      </w:tblPr>
      <w:tblGrid>
        <w:gridCol w:w="4680"/>
        <w:gridCol w:w="4680"/>
      </w:tblGrid>
      <w:tr w:rsidR="29CE1BEC" w14:paraId="4DBC50D5" w14:textId="77777777" w:rsidTr="29CE1BEC">
        <w:tc>
          <w:tcPr>
            <w:tcW w:w="4680" w:type="dxa"/>
            <w:shd w:val="clear" w:color="auto" w:fill="E7E7EB" w:themeFill="accent6" w:themeFillTint="33"/>
          </w:tcPr>
          <w:p w14:paraId="392FCA11" w14:textId="2BA4C45E" w:rsidR="7C8E544B" w:rsidRDefault="7C8E544B" w:rsidP="29CE1BEC">
            <w:pPr>
              <w:rPr>
                <w:rFonts w:eastAsia="Open Sans"/>
                <w:b/>
                <w:bCs/>
                <w:szCs w:val="24"/>
              </w:rPr>
            </w:pPr>
            <w:r w:rsidRPr="29CE1BEC">
              <w:rPr>
                <w:rFonts w:eastAsia="Open Sans"/>
                <w:b/>
                <w:bCs/>
                <w:szCs w:val="24"/>
              </w:rPr>
              <w:t>Technical</w:t>
            </w:r>
          </w:p>
        </w:tc>
        <w:tc>
          <w:tcPr>
            <w:tcW w:w="4680" w:type="dxa"/>
            <w:shd w:val="clear" w:color="auto" w:fill="E7E7EB" w:themeFill="accent6" w:themeFillTint="33"/>
          </w:tcPr>
          <w:p w14:paraId="0AD86AC2" w14:textId="39ABF698" w:rsidR="7C8E544B" w:rsidRDefault="7C8E544B" w:rsidP="29CE1BEC">
            <w:pPr>
              <w:rPr>
                <w:rFonts w:eastAsia="Open Sans"/>
                <w:b/>
                <w:bCs/>
                <w:szCs w:val="24"/>
              </w:rPr>
            </w:pPr>
            <w:r w:rsidRPr="29CE1BEC">
              <w:rPr>
                <w:rFonts w:eastAsia="Open Sans"/>
                <w:b/>
                <w:bCs/>
                <w:szCs w:val="24"/>
              </w:rPr>
              <w:t>Adaptive</w:t>
            </w:r>
          </w:p>
        </w:tc>
      </w:tr>
      <w:tr w:rsidR="29CE1BEC" w14:paraId="07A2C4B9" w14:textId="77777777" w:rsidTr="29CE1BEC">
        <w:tc>
          <w:tcPr>
            <w:tcW w:w="4680" w:type="dxa"/>
          </w:tcPr>
          <w:p w14:paraId="313E15C2" w14:textId="221AE428" w:rsidR="29CE1BEC" w:rsidRDefault="29CE1BEC" w:rsidP="29CE1BEC">
            <w:pPr>
              <w:rPr>
                <w:rFonts w:eastAsia="Open Sans"/>
                <w:i/>
                <w:iCs/>
                <w:szCs w:val="24"/>
              </w:rPr>
            </w:pPr>
          </w:p>
        </w:tc>
        <w:tc>
          <w:tcPr>
            <w:tcW w:w="4680" w:type="dxa"/>
          </w:tcPr>
          <w:p w14:paraId="4DB9E266" w14:textId="221AE428" w:rsidR="29CE1BEC" w:rsidRDefault="29CE1BEC" w:rsidP="29CE1BEC">
            <w:pPr>
              <w:rPr>
                <w:rFonts w:eastAsia="Open Sans"/>
                <w:i/>
                <w:iCs/>
                <w:szCs w:val="24"/>
              </w:rPr>
            </w:pPr>
          </w:p>
        </w:tc>
      </w:tr>
      <w:tr w:rsidR="29CE1BEC" w14:paraId="66E2795A" w14:textId="77777777" w:rsidTr="29CE1BEC">
        <w:tc>
          <w:tcPr>
            <w:tcW w:w="4680" w:type="dxa"/>
          </w:tcPr>
          <w:p w14:paraId="1F7B45C8" w14:textId="221AE428" w:rsidR="29CE1BEC" w:rsidRDefault="29CE1BEC" w:rsidP="29CE1BEC">
            <w:pPr>
              <w:rPr>
                <w:rFonts w:eastAsia="Open Sans"/>
                <w:i/>
                <w:iCs/>
                <w:szCs w:val="24"/>
              </w:rPr>
            </w:pPr>
          </w:p>
        </w:tc>
        <w:tc>
          <w:tcPr>
            <w:tcW w:w="4680" w:type="dxa"/>
          </w:tcPr>
          <w:p w14:paraId="5B516D13" w14:textId="221AE428" w:rsidR="29CE1BEC" w:rsidRDefault="29CE1BEC" w:rsidP="29CE1BEC">
            <w:pPr>
              <w:rPr>
                <w:rFonts w:eastAsia="Open Sans"/>
                <w:i/>
                <w:iCs/>
                <w:szCs w:val="24"/>
              </w:rPr>
            </w:pPr>
          </w:p>
        </w:tc>
      </w:tr>
      <w:tr w:rsidR="29CE1BEC" w14:paraId="5E86367F" w14:textId="77777777" w:rsidTr="29CE1BEC">
        <w:tc>
          <w:tcPr>
            <w:tcW w:w="4680" w:type="dxa"/>
          </w:tcPr>
          <w:p w14:paraId="6D039D52" w14:textId="221AE428" w:rsidR="29CE1BEC" w:rsidRDefault="29CE1BEC" w:rsidP="29CE1BEC">
            <w:pPr>
              <w:rPr>
                <w:rFonts w:eastAsia="Open Sans"/>
                <w:i/>
                <w:iCs/>
                <w:szCs w:val="24"/>
              </w:rPr>
            </w:pPr>
          </w:p>
        </w:tc>
        <w:tc>
          <w:tcPr>
            <w:tcW w:w="4680" w:type="dxa"/>
          </w:tcPr>
          <w:p w14:paraId="1A72D059" w14:textId="221AE428" w:rsidR="29CE1BEC" w:rsidRDefault="29CE1BEC" w:rsidP="29CE1BEC">
            <w:pPr>
              <w:rPr>
                <w:rFonts w:eastAsia="Open Sans"/>
                <w:i/>
                <w:iCs/>
                <w:szCs w:val="24"/>
              </w:rPr>
            </w:pPr>
          </w:p>
        </w:tc>
      </w:tr>
      <w:tr w:rsidR="29CE1BEC" w14:paraId="2F07462F" w14:textId="77777777" w:rsidTr="29CE1BEC">
        <w:tc>
          <w:tcPr>
            <w:tcW w:w="4680" w:type="dxa"/>
          </w:tcPr>
          <w:p w14:paraId="79574D1C" w14:textId="221AE428" w:rsidR="29CE1BEC" w:rsidRDefault="29CE1BEC" w:rsidP="29CE1BEC">
            <w:pPr>
              <w:rPr>
                <w:rFonts w:eastAsia="Open Sans"/>
                <w:i/>
                <w:iCs/>
                <w:szCs w:val="24"/>
              </w:rPr>
            </w:pPr>
          </w:p>
        </w:tc>
        <w:tc>
          <w:tcPr>
            <w:tcW w:w="4680" w:type="dxa"/>
          </w:tcPr>
          <w:p w14:paraId="06ECF7CC" w14:textId="221AE428" w:rsidR="29CE1BEC" w:rsidRDefault="29CE1BEC" w:rsidP="29CE1BEC">
            <w:pPr>
              <w:rPr>
                <w:rFonts w:eastAsia="Open Sans"/>
                <w:i/>
                <w:iCs/>
                <w:szCs w:val="24"/>
              </w:rPr>
            </w:pPr>
          </w:p>
        </w:tc>
      </w:tr>
      <w:tr w:rsidR="29CE1BEC" w14:paraId="1E8B28DE" w14:textId="77777777" w:rsidTr="29CE1BEC">
        <w:tc>
          <w:tcPr>
            <w:tcW w:w="4680" w:type="dxa"/>
          </w:tcPr>
          <w:p w14:paraId="278CD9B1" w14:textId="221AE428" w:rsidR="29CE1BEC" w:rsidRDefault="29CE1BEC" w:rsidP="29CE1BEC">
            <w:pPr>
              <w:rPr>
                <w:rFonts w:eastAsia="Open Sans"/>
                <w:i/>
                <w:iCs/>
                <w:szCs w:val="24"/>
              </w:rPr>
            </w:pPr>
          </w:p>
        </w:tc>
        <w:tc>
          <w:tcPr>
            <w:tcW w:w="4680" w:type="dxa"/>
          </w:tcPr>
          <w:p w14:paraId="470792CD" w14:textId="221AE428" w:rsidR="29CE1BEC" w:rsidRDefault="29CE1BEC" w:rsidP="29CE1BEC">
            <w:pPr>
              <w:rPr>
                <w:rFonts w:eastAsia="Open Sans"/>
                <w:i/>
                <w:iCs/>
                <w:szCs w:val="24"/>
              </w:rPr>
            </w:pPr>
          </w:p>
        </w:tc>
      </w:tr>
    </w:tbl>
    <w:p w14:paraId="3E82356B" w14:textId="7279309F" w:rsidR="29CE1BEC" w:rsidRDefault="29CE1BEC" w:rsidP="29CE1BEC">
      <w:pPr>
        <w:rPr>
          <w:rFonts w:eastAsia="Open Sans"/>
          <w:i/>
          <w:iCs/>
          <w:szCs w:val="24"/>
        </w:rPr>
      </w:pPr>
    </w:p>
    <w:sectPr w:rsidR="29CE1BEC" w:rsidSect="00AA0B14">
      <w:headerReference w:type="default" r:id="rId39"/>
      <w:footerReference w:type="default" r:id="rId40"/>
      <w:headerReference w:type="first" r:id="rId41"/>
      <w:footerReference w:type="first" r:id="rId42"/>
      <w:pgSz w:w="12240" w:h="15840"/>
      <w:pgMar w:top="252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AB3B4" w14:textId="77777777" w:rsidR="003C5AE3" w:rsidRDefault="003C5AE3" w:rsidP="003D386F">
      <w:pPr>
        <w:spacing w:after="0" w:line="240" w:lineRule="auto"/>
      </w:pPr>
      <w:r>
        <w:separator/>
      </w:r>
    </w:p>
  </w:endnote>
  <w:endnote w:type="continuationSeparator" w:id="0">
    <w:p w14:paraId="3B4FBAFA" w14:textId="77777777" w:rsidR="003C5AE3" w:rsidRDefault="003C5AE3" w:rsidP="003D386F">
      <w:pPr>
        <w:spacing w:after="0" w:line="240" w:lineRule="auto"/>
      </w:pPr>
      <w:r>
        <w:continuationSeparator/>
      </w:r>
    </w:p>
  </w:endnote>
  <w:endnote w:type="continuationNotice" w:id="1">
    <w:p w14:paraId="278BC6D4" w14:textId="77777777" w:rsidR="003C5AE3" w:rsidRDefault="003C5A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6855713"/>
      <w:docPartObj>
        <w:docPartGallery w:val="Page Numbers (Bottom of Page)"/>
        <w:docPartUnique/>
      </w:docPartObj>
    </w:sdtPr>
    <w:sdtEndPr>
      <w:rPr>
        <w:rFonts w:ascii="Nirmala UI" w:hAnsi="Nirmala UI" w:cs="Nirmala UI"/>
        <w:noProof/>
        <w:sz w:val="28"/>
        <w:szCs w:val="28"/>
      </w:rPr>
    </w:sdtEndPr>
    <w:sdtContent>
      <w:p w14:paraId="59AF5D5A" w14:textId="1B71F87E" w:rsidR="004F1CDB" w:rsidRPr="003D386F" w:rsidRDefault="004F1CDB">
        <w:pPr>
          <w:pStyle w:val="Footer"/>
          <w:rPr>
            <w:rFonts w:ascii="Nirmala UI" w:hAnsi="Nirmala UI" w:cs="Nirmala UI"/>
            <w:sz w:val="28"/>
            <w:szCs w:val="28"/>
          </w:rPr>
        </w:pPr>
        <w:r>
          <w:rPr>
            <w:rFonts w:ascii="Nirmala UI" w:hAnsi="Nirmala UI" w:cs="Nirmala UI"/>
            <w:noProof/>
            <w:sz w:val="28"/>
            <w:szCs w:val="28"/>
          </w:rPr>
          <w:drawing>
            <wp:anchor distT="0" distB="0" distL="114300" distR="114300" simplePos="0" relativeHeight="251658241" behindDoc="1" locked="0" layoutInCell="1" allowOverlap="1" wp14:anchorId="7D37D280" wp14:editId="1D268EF0">
              <wp:simplePos x="0" y="0"/>
              <wp:positionH relativeFrom="column">
                <wp:posOffset>5422103</wp:posOffset>
              </wp:positionH>
              <wp:positionV relativeFrom="paragraph">
                <wp:posOffset>-82668</wp:posOffset>
              </wp:positionV>
              <wp:extent cx="859790" cy="573405"/>
              <wp:effectExtent l="0" t="0" r="0" b="0"/>
              <wp:wrapTight wrapText="bothSides">
                <wp:wrapPolygon edited="0">
                  <wp:start x="8614" y="0"/>
                  <wp:lineTo x="5743" y="6458"/>
                  <wp:lineTo x="5743" y="7894"/>
                  <wp:lineTo x="9093" y="12917"/>
                  <wp:lineTo x="479" y="12917"/>
                  <wp:lineTo x="0" y="16505"/>
                  <wp:lineTo x="3829" y="20811"/>
                  <wp:lineTo x="17708" y="20811"/>
                  <wp:lineTo x="21058" y="17223"/>
                  <wp:lineTo x="20579" y="12917"/>
                  <wp:lineTo x="12443" y="12917"/>
                  <wp:lineTo x="15793" y="10047"/>
                  <wp:lineTo x="15793" y="6458"/>
                  <wp:lineTo x="12443" y="0"/>
                  <wp:lineTo x="8614" y="0"/>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9790" cy="573405"/>
                      </a:xfrm>
                      <a:prstGeom prst="rect">
                        <a:avLst/>
                      </a:prstGeom>
                    </pic:spPr>
                  </pic:pic>
                </a:graphicData>
              </a:graphic>
            </wp:anchor>
          </w:drawing>
        </w:r>
        <w:r w:rsidRPr="003D386F">
          <w:rPr>
            <w:rFonts w:ascii="Nirmala UI" w:hAnsi="Nirmala UI" w:cs="Nirmala UI"/>
            <w:sz w:val="28"/>
            <w:szCs w:val="28"/>
          </w:rPr>
          <w:fldChar w:fldCharType="begin"/>
        </w:r>
        <w:r w:rsidRPr="003D386F">
          <w:rPr>
            <w:rFonts w:ascii="Nirmala UI" w:hAnsi="Nirmala UI" w:cs="Nirmala UI"/>
            <w:sz w:val="28"/>
            <w:szCs w:val="28"/>
          </w:rPr>
          <w:instrText xml:space="preserve"> PAGE   \* MERGEFORMAT </w:instrText>
        </w:r>
        <w:r w:rsidRPr="003D386F">
          <w:rPr>
            <w:rFonts w:ascii="Nirmala UI" w:hAnsi="Nirmala UI" w:cs="Nirmala UI"/>
            <w:sz w:val="28"/>
            <w:szCs w:val="28"/>
          </w:rPr>
          <w:fldChar w:fldCharType="separate"/>
        </w:r>
        <w:r w:rsidRPr="003D386F">
          <w:rPr>
            <w:rFonts w:ascii="Nirmala UI" w:hAnsi="Nirmala UI" w:cs="Nirmala UI"/>
            <w:noProof/>
            <w:sz w:val="28"/>
            <w:szCs w:val="28"/>
          </w:rPr>
          <w:t>2</w:t>
        </w:r>
        <w:r w:rsidRPr="003D386F">
          <w:rPr>
            <w:rFonts w:ascii="Nirmala UI" w:hAnsi="Nirmala UI" w:cs="Nirmala UI"/>
            <w:noProof/>
            <w:sz w:val="28"/>
            <w:szCs w:val="28"/>
          </w:rPr>
          <w:fldChar w:fldCharType="end"/>
        </w:r>
        <w:r>
          <w:rPr>
            <w:rFonts w:ascii="Nirmala UI" w:hAnsi="Nirmala UI" w:cs="Nirmala UI"/>
            <w:noProof/>
            <w:sz w:val="28"/>
            <w:szCs w:val="28"/>
          </w:rPr>
          <w:tab/>
          <w:t>Participant Workbook</w:t>
        </w:r>
        <w:r>
          <w:rPr>
            <w:rFonts w:ascii="Nirmala UI" w:hAnsi="Nirmala UI" w:cs="Nirmala UI"/>
            <w:noProof/>
            <w:sz w:val="28"/>
            <w:szCs w:val="2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0498347"/>
      <w:docPartObj>
        <w:docPartGallery w:val="Page Numbers (Bottom of Page)"/>
        <w:docPartUnique/>
      </w:docPartObj>
    </w:sdtPr>
    <w:sdtEndPr>
      <w:rPr>
        <w:rFonts w:ascii="Nirmala UI" w:hAnsi="Nirmala UI" w:cs="Nirmala UI"/>
        <w:noProof/>
        <w:sz w:val="28"/>
        <w:szCs w:val="28"/>
      </w:rPr>
    </w:sdtEndPr>
    <w:sdtContent>
      <w:p w14:paraId="74F8926B" w14:textId="77777777" w:rsidR="0025224F" w:rsidRPr="003D386F" w:rsidRDefault="0025224F" w:rsidP="0025224F">
        <w:pPr>
          <w:pStyle w:val="Footer"/>
          <w:rPr>
            <w:rFonts w:ascii="Nirmala UI" w:hAnsi="Nirmala UI" w:cs="Nirmala UI"/>
            <w:sz w:val="28"/>
            <w:szCs w:val="28"/>
          </w:rPr>
        </w:pPr>
        <w:r>
          <w:rPr>
            <w:rFonts w:ascii="Nirmala UI" w:hAnsi="Nirmala UI" w:cs="Nirmala UI"/>
            <w:noProof/>
            <w:sz w:val="28"/>
            <w:szCs w:val="28"/>
          </w:rPr>
          <w:drawing>
            <wp:anchor distT="0" distB="0" distL="114300" distR="114300" simplePos="0" relativeHeight="251660289" behindDoc="1" locked="0" layoutInCell="1" allowOverlap="1" wp14:anchorId="7F15FE3D" wp14:editId="0C002DFC">
              <wp:simplePos x="0" y="0"/>
              <wp:positionH relativeFrom="column">
                <wp:posOffset>5422103</wp:posOffset>
              </wp:positionH>
              <wp:positionV relativeFrom="paragraph">
                <wp:posOffset>-82668</wp:posOffset>
              </wp:positionV>
              <wp:extent cx="859790" cy="573405"/>
              <wp:effectExtent l="0" t="0" r="0" b="0"/>
              <wp:wrapTight wrapText="bothSides">
                <wp:wrapPolygon edited="0">
                  <wp:start x="8614" y="0"/>
                  <wp:lineTo x="5743" y="6458"/>
                  <wp:lineTo x="5743" y="7894"/>
                  <wp:lineTo x="9093" y="12917"/>
                  <wp:lineTo x="479" y="12917"/>
                  <wp:lineTo x="0" y="16505"/>
                  <wp:lineTo x="3829" y="20811"/>
                  <wp:lineTo x="17708" y="20811"/>
                  <wp:lineTo x="21058" y="17223"/>
                  <wp:lineTo x="20579" y="12917"/>
                  <wp:lineTo x="12443" y="12917"/>
                  <wp:lineTo x="15793" y="10047"/>
                  <wp:lineTo x="15793" y="6458"/>
                  <wp:lineTo x="12443" y="0"/>
                  <wp:lineTo x="8614" y="0"/>
                </wp:wrapPolygon>
              </wp:wrapTight>
              <wp:docPr id="97840163" name="Picture 97840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0163" name="Picture 9784016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9790" cy="573405"/>
                      </a:xfrm>
                      <a:prstGeom prst="rect">
                        <a:avLst/>
                      </a:prstGeom>
                    </pic:spPr>
                  </pic:pic>
                </a:graphicData>
              </a:graphic>
            </wp:anchor>
          </w:drawing>
        </w:r>
        <w:r w:rsidRPr="003D386F">
          <w:rPr>
            <w:rFonts w:ascii="Nirmala UI" w:hAnsi="Nirmala UI" w:cs="Nirmala UI"/>
            <w:sz w:val="28"/>
            <w:szCs w:val="28"/>
          </w:rPr>
          <w:fldChar w:fldCharType="begin"/>
        </w:r>
        <w:r w:rsidRPr="003D386F">
          <w:rPr>
            <w:rFonts w:ascii="Nirmala UI" w:hAnsi="Nirmala UI" w:cs="Nirmala UI"/>
            <w:sz w:val="28"/>
            <w:szCs w:val="28"/>
          </w:rPr>
          <w:instrText xml:space="preserve"> PAGE   \* MERGEFORMAT </w:instrText>
        </w:r>
        <w:r w:rsidRPr="003D386F">
          <w:rPr>
            <w:rFonts w:ascii="Nirmala UI" w:hAnsi="Nirmala UI" w:cs="Nirmala UI"/>
            <w:sz w:val="28"/>
            <w:szCs w:val="28"/>
          </w:rPr>
          <w:fldChar w:fldCharType="separate"/>
        </w:r>
        <w:r>
          <w:rPr>
            <w:rFonts w:ascii="Nirmala UI" w:hAnsi="Nirmala UI" w:cs="Nirmala UI"/>
            <w:sz w:val="28"/>
            <w:szCs w:val="28"/>
          </w:rPr>
          <w:t>1</w:t>
        </w:r>
        <w:r w:rsidRPr="003D386F">
          <w:rPr>
            <w:rFonts w:ascii="Nirmala UI" w:hAnsi="Nirmala UI" w:cs="Nirmala UI"/>
            <w:noProof/>
            <w:sz w:val="28"/>
            <w:szCs w:val="28"/>
          </w:rPr>
          <w:fldChar w:fldCharType="end"/>
        </w:r>
        <w:r>
          <w:rPr>
            <w:rFonts w:ascii="Nirmala UI" w:hAnsi="Nirmala UI" w:cs="Nirmala UI"/>
            <w:noProof/>
            <w:sz w:val="28"/>
            <w:szCs w:val="28"/>
          </w:rPr>
          <w:tab/>
          <w:t>Participant Workbook</w:t>
        </w:r>
        <w:r>
          <w:rPr>
            <w:rFonts w:ascii="Nirmala UI" w:hAnsi="Nirmala UI" w:cs="Nirmala UI"/>
            <w:noProof/>
            <w:sz w:val="28"/>
            <w:szCs w:val="28"/>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82A483" w14:textId="77777777" w:rsidR="003C5AE3" w:rsidRDefault="003C5AE3" w:rsidP="003D386F">
      <w:pPr>
        <w:spacing w:after="0" w:line="240" w:lineRule="auto"/>
      </w:pPr>
      <w:r>
        <w:separator/>
      </w:r>
    </w:p>
  </w:footnote>
  <w:footnote w:type="continuationSeparator" w:id="0">
    <w:p w14:paraId="161FDAB0" w14:textId="77777777" w:rsidR="003C5AE3" w:rsidRDefault="003C5AE3" w:rsidP="003D386F">
      <w:pPr>
        <w:spacing w:after="0" w:line="240" w:lineRule="auto"/>
      </w:pPr>
      <w:r>
        <w:continuationSeparator/>
      </w:r>
    </w:p>
  </w:footnote>
  <w:footnote w:type="continuationNotice" w:id="1">
    <w:p w14:paraId="5175FE40" w14:textId="77777777" w:rsidR="003C5AE3" w:rsidRDefault="003C5A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9661F" w14:textId="00CB2C09" w:rsidR="004F1CDB" w:rsidRPr="003D386F" w:rsidRDefault="004F1CDB" w:rsidP="003D386F">
    <w:pPr>
      <w:tabs>
        <w:tab w:val="center" w:pos="4680"/>
      </w:tabs>
      <w:rPr>
        <w:rFonts w:ascii="Nirmala UI" w:hAnsi="Nirmala UI" w:cs="Nirmala UI"/>
        <w:color w:val="223134"/>
        <w:szCs w:val="24"/>
      </w:rPr>
    </w:pPr>
    <w:r w:rsidRPr="003D386F">
      <w:rPr>
        <w:rFonts w:ascii="Nirmala UI" w:hAnsi="Nirmala UI" w:cs="Nirmala UI"/>
        <w:noProof/>
        <w:color w:val="223134"/>
        <w:szCs w:val="24"/>
      </w:rPr>
      <w:drawing>
        <wp:anchor distT="0" distB="0" distL="114300" distR="114300" simplePos="0" relativeHeight="251658240" behindDoc="1" locked="0" layoutInCell="1" allowOverlap="1" wp14:anchorId="279FB4D1" wp14:editId="432DC90C">
          <wp:simplePos x="0" y="0"/>
          <wp:positionH relativeFrom="page">
            <wp:align>right</wp:align>
          </wp:positionH>
          <wp:positionV relativeFrom="paragraph">
            <wp:posOffset>-456905</wp:posOffset>
          </wp:positionV>
          <wp:extent cx="7941945" cy="1631950"/>
          <wp:effectExtent l="0" t="0" r="1905" b="635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41945" cy="1631950"/>
                  </a:xfrm>
                  <a:prstGeom prst="rect">
                    <a:avLst/>
                  </a:prstGeom>
                </pic:spPr>
              </pic:pic>
            </a:graphicData>
          </a:graphic>
          <wp14:sizeRelH relativeFrom="margin">
            <wp14:pctWidth>0</wp14:pctWidth>
          </wp14:sizeRelH>
          <wp14:sizeRelV relativeFrom="margin">
            <wp14:pctHeight>0</wp14:pctHeight>
          </wp14:sizeRelV>
        </wp:anchor>
      </w:drawing>
    </w:r>
    <w:r w:rsidRPr="003D386F">
      <w:rPr>
        <w:rFonts w:ascii="Nirmala UI" w:hAnsi="Nirmala UI" w:cs="Nirmala UI"/>
        <w:color w:val="223134"/>
        <w:szCs w:val="24"/>
      </w:rPr>
      <w:t>Tribal Child Welfare Leadership Academy</w:t>
    </w:r>
    <w:r w:rsidR="00A0646D">
      <w:rPr>
        <w:rFonts w:ascii="Nirmala UI" w:hAnsi="Nirmala UI" w:cs="Nirmala UI"/>
        <w:color w:val="223134"/>
        <w:szCs w:val="24"/>
      </w:rPr>
      <w:t>: Summer</w:t>
    </w:r>
  </w:p>
  <w:p w14:paraId="522229BC" w14:textId="77777777" w:rsidR="004F1CDB" w:rsidRDefault="004F1C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93EA5" w14:textId="660C23C5" w:rsidR="00AA0B14" w:rsidRDefault="009A019F">
    <w:pPr>
      <w:pStyle w:val="Header"/>
    </w:pPr>
    <w:r w:rsidRPr="003D386F">
      <w:rPr>
        <w:rFonts w:ascii="Nirmala UI" w:hAnsi="Nirmala UI" w:cs="Nirmala UI"/>
        <w:noProof/>
        <w:color w:val="223134"/>
        <w:szCs w:val="24"/>
      </w:rPr>
      <w:drawing>
        <wp:anchor distT="0" distB="0" distL="114300" distR="114300" simplePos="0" relativeHeight="251662337" behindDoc="1" locked="0" layoutInCell="1" allowOverlap="1" wp14:anchorId="7AC524B7" wp14:editId="6B464EAC">
          <wp:simplePos x="0" y="0"/>
          <wp:positionH relativeFrom="page">
            <wp:posOffset>-76200</wp:posOffset>
          </wp:positionH>
          <wp:positionV relativeFrom="paragraph">
            <wp:posOffset>-514350</wp:posOffset>
          </wp:positionV>
          <wp:extent cx="7941945" cy="1342663"/>
          <wp:effectExtent l="0" t="0" r="1905" b="0"/>
          <wp:wrapNone/>
          <wp:docPr id="75410579" name="Picture 75410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0579" name="Picture 754105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41945" cy="13426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2.8pt;height:381.3pt" o:bullet="t">
        <v:imagedata r:id="rId1" o:title="SummerLeaf"/>
      </v:shape>
    </w:pict>
  </w:numPicBullet>
  <w:abstractNum w:abstractNumId="0" w15:restartNumberingAfterBreak="0">
    <w:nsid w:val="15B16395"/>
    <w:multiLevelType w:val="hybridMultilevel"/>
    <w:tmpl w:val="303CBCBE"/>
    <w:lvl w:ilvl="0" w:tplc="12906B9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213B6"/>
    <w:multiLevelType w:val="hybridMultilevel"/>
    <w:tmpl w:val="B958E544"/>
    <w:lvl w:ilvl="0" w:tplc="539E56E0">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267A1"/>
    <w:multiLevelType w:val="hybridMultilevel"/>
    <w:tmpl w:val="A0F0B350"/>
    <w:lvl w:ilvl="0" w:tplc="539E56E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9647A3"/>
    <w:multiLevelType w:val="hybridMultilevel"/>
    <w:tmpl w:val="E9BC62C2"/>
    <w:lvl w:ilvl="0" w:tplc="1FA4259C">
      <w:start w:val="1"/>
      <w:numFmt w:val="decimal"/>
      <w:lvlText w:val="%1."/>
      <w:lvlJc w:val="left"/>
      <w:pPr>
        <w:tabs>
          <w:tab w:val="num" w:pos="720"/>
        </w:tabs>
        <w:ind w:left="720" w:hanging="360"/>
      </w:pPr>
    </w:lvl>
    <w:lvl w:ilvl="1" w:tplc="3B6028A8" w:tentative="1">
      <w:start w:val="1"/>
      <w:numFmt w:val="decimal"/>
      <w:lvlText w:val="%2."/>
      <w:lvlJc w:val="left"/>
      <w:pPr>
        <w:tabs>
          <w:tab w:val="num" w:pos="1440"/>
        </w:tabs>
        <w:ind w:left="1440" w:hanging="360"/>
      </w:pPr>
    </w:lvl>
    <w:lvl w:ilvl="2" w:tplc="0C044AFC" w:tentative="1">
      <w:start w:val="1"/>
      <w:numFmt w:val="decimal"/>
      <w:lvlText w:val="%3."/>
      <w:lvlJc w:val="left"/>
      <w:pPr>
        <w:tabs>
          <w:tab w:val="num" w:pos="2160"/>
        </w:tabs>
        <w:ind w:left="2160" w:hanging="360"/>
      </w:pPr>
    </w:lvl>
    <w:lvl w:ilvl="3" w:tplc="10B2F524" w:tentative="1">
      <w:start w:val="1"/>
      <w:numFmt w:val="decimal"/>
      <w:lvlText w:val="%4."/>
      <w:lvlJc w:val="left"/>
      <w:pPr>
        <w:tabs>
          <w:tab w:val="num" w:pos="2880"/>
        </w:tabs>
        <w:ind w:left="2880" w:hanging="360"/>
      </w:pPr>
    </w:lvl>
    <w:lvl w:ilvl="4" w:tplc="2AFC4C76" w:tentative="1">
      <w:start w:val="1"/>
      <w:numFmt w:val="decimal"/>
      <w:lvlText w:val="%5."/>
      <w:lvlJc w:val="left"/>
      <w:pPr>
        <w:tabs>
          <w:tab w:val="num" w:pos="3600"/>
        </w:tabs>
        <w:ind w:left="3600" w:hanging="360"/>
      </w:pPr>
    </w:lvl>
    <w:lvl w:ilvl="5" w:tplc="BBC4F366" w:tentative="1">
      <w:start w:val="1"/>
      <w:numFmt w:val="decimal"/>
      <w:lvlText w:val="%6."/>
      <w:lvlJc w:val="left"/>
      <w:pPr>
        <w:tabs>
          <w:tab w:val="num" w:pos="4320"/>
        </w:tabs>
        <w:ind w:left="4320" w:hanging="360"/>
      </w:pPr>
    </w:lvl>
    <w:lvl w:ilvl="6" w:tplc="3166894A" w:tentative="1">
      <w:start w:val="1"/>
      <w:numFmt w:val="decimal"/>
      <w:lvlText w:val="%7."/>
      <w:lvlJc w:val="left"/>
      <w:pPr>
        <w:tabs>
          <w:tab w:val="num" w:pos="5040"/>
        </w:tabs>
        <w:ind w:left="5040" w:hanging="360"/>
      </w:pPr>
    </w:lvl>
    <w:lvl w:ilvl="7" w:tplc="7B74AD08" w:tentative="1">
      <w:start w:val="1"/>
      <w:numFmt w:val="decimal"/>
      <w:lvlText w:val="%8."/>
      <w:lvlJc w:val="left"/>
      <w:pPr>
        <w:tabs>
          <w:tab w:val="num" w:pos="5760"/>
        </w:tabs>
        <w:ind w:left="5760" w:hanging="360"/>
      </w:pPr>
    </w:lvl>
    <w:lvl w:ilvl="8" w:tplc="8F96D382" w:tentative="1">
      <w:start w:val="1"/>
      <w:numFmt w:val="decimal"/>
      <w:lvlText w:val="%9."/>
      <w:lvlJc w:val="left"/>
      <w:pPr>
        <w:tabs>
          <w:tab w:val="num" w:pos="6480"/>
        </w:tabs>
        <w:ind w:left="6480" w:hanging="360"/>
      </w:pPr>
    </w:lvl>
  </w:abstractNum>
  <w:abstractNum w:abstractNumId="4" w15:restartNumberingAfterBreak="0">
    <w:nsid w:val="42B54F37"/>
    <w:multiLevelType w:val="hybridMultilevel"/>
    <w:tmpl w:val="720833A2"/>
    <w:lvl w:ilvl="0" w:tplc="12906B9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B9119A"/>
    <w:multiLevelType w:val="hybridMultilevel"/>
    <w:tmpl w:val="C8EA6C9E"/>
    <w:lvl w:ilvl="0" w:tplc="12906B9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AA2D2F"/>
    <w:multiLevelType w:val="hybridMultilevel"/>
    <w:tmpl w:val="4B8C8FC0"/>
    <w:lvl w:ilvl="0" w:tplc="12906B9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ED73E7"/>
    <w:multiLevelType w:val="hybridMultilevel"/>
    <w:tmpl w:val="7BC6B656"/>
    <w:lvl w:ilvl="0" w:tplc="539E56E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570679"/>
    <w:multiLevelType w:val="hybridMultilevel"/>
    <w:tmpl w:val="5678AB92"/>
    <w:lvl w:ilvl="0" w:tplc="96F6C3D8">
      <w:start w:val="1"/>
      <w:numFmt w:val="bullet"/>
      <w:pStyle w:val="Say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167D09"/>
    <w:multiLevelType w:val="hybridMultilevel"/>
    <w:tmpl w:val="3676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3518655">
    <w:abstractNumId w:val="3"/>
  </w:num>
  <w:num w:numId="2" w16cid:durableId="1709916942">
    <w:abstractNumId w:val="1"/>
  </w:num>
  <w:num w:numId="3" w16cid:durableId="1983080088">
    <w:abstractNumId w:val="4"/>
  </w:num>
  <w:num w:numId="4" w16cid:durableId="207955204">
    <w:abstractNumId w:val="6"/>
  </w:num>
  <w:num w:numId="5" w16cid:durableId="1102720102">
    <w:abstractNumId w:val="8"/>
  </w:num>
  <w:num w:numId="6" w16cid:durableId="829449046">
    <w:abstractNumId w:val="0"/>
  </w:num>
  <w:num w:numId="7" w16cid:durableId="1089422372">
    <w:abstractNumId w:val="5"/>
  </w:num>
  <w:num w:numId="8" w16cid:durableId="476458616">
    <w:abstractNumId w:val="9"/>
  </w:num>
  <w:num w:numId="9" w16cid:durableId="1375764042">
    <w:abstractNumId w:val="2"/>
  </w:num>
  <w:num w:numId="10" w16cid:durableId="81568354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86F"/>
    <w:rsid w:val="0002004B"/>
    <w:rsid w:val="00023ED4"/>
    <w:rsid w:val="00024DDA"/>
    <w:rsid w:val="00026272"/>
    <w:rsid w:val="000313CC"/>
    <w:rsid w:val="00035542"/>
    <w:rsid w:val="00036185"/>
    <w:rsid w:val="000501B7"/>
    <w:rsid w:val="000512B9"/>
    <w:rsid w:val="0005174D"/>
    <w:rsid w:val="00051A4B"/>
    <w:rsid w:val="0006128B"/>
    <w:rsid w:val="00075031"/>
    <w:rsid w:val="00075557"/>
    <w:rsid w:val="00085DA2"/>
    <w:rsid w:val="00097B8C"/>
    <w:rsid w:val="000A0357"/>
    <w:rsid w:val="000A19A8"/>
    <w:rsid w:val="000A580B"/>
    <w:rsid w:val="000B0E35"/>
    <w:rsid w:val="000C25F6"/>
    <w:rsid w:val="000D1630"/>
    <w:rsid w:val="000D1D6D"/>
    <w:rsid w:val="000D3613"/>
    <w:rsid w:val="000D4407"/>
    <w:rsid w:val="000E1893"/>
    <w:rsid w:val="000E21D1"/>
    <w:rsid w:val="000E3D4C"/>
    <w:rsid w:val="000E5270"/>
    <w:rsid w:val="00101ED5"/>
    <w:rsid w:val="0011095D"/>
    <w:rsid w:val="0011576D"/>
    <w:rsid w:val="00117333"/>
    <w:rsid w:val="001225E1"/>
    <w:rsid w:val="00127E54"/>
    <w:rsid w:val="00133A7C"/>
    <w:rsid w:val="00136EDF"/>
    <w:rsid w:val="00150017"/>
    <w:rsid w:val="00151169"/>
    <w:rsid w:val="00155C89"/>
    <w:rsid w:val="00160CB6"/>
    <w:rsid w:val="001619E7"/>
    <w:rsid w:val="0016722D"/>
    <w:rsid w:val="0017116B"/>
    <w:rsid w:val="00173F0B"/>
    <w:rsid w:val="0017543C"/>
    <w:rsid w:val="001900F8"/>
    <w:rsid w:val="001A13B0"/>
    <w:rsid w:val="001A1C00"/>
    <w:rsid w:val="001B06E5"/>
    <w:rsid w:val="001B4C3F"/>
    <w:rsid w:val="001C0D78"/>
    <w:rsid w:val="001C0ED2"/>
    <w:rsid w:val="001C1E29"/>
    <w:rsid w:val="001C21F9"/>
    <w:rsid w:val="001C2CDC"/>
    <w:rsid w:val="001C516C"/>
    <w:rsid w:val="001D0951"/>
    <w:rsid w:val="001D1472"/>
    <w:rsid w:val="001D1C97"/>
    <w:rsid w:val="001D3A2A"/>
    <w:rsid w:val="001D4E91"/>
    <w:rsid w:val="001D5F78"/>
    <w:rsid w:val="001D6751"/>
    <w:rsid w:val="001E1CC3"/>
    <w:rsid w:val="001E20F7"/>
    <w:rsid w:val="001E6662"/>
    <w:rsid w:val="001E7CDA"/>
    <w:rsid w:val="001F0AF6"/>
    <w:rsid w:val="001F4513"/>
    <w:rsid w:val="0020522E"/>
    <w:rsid w:val="002100B6"/>
    <w:rsid w:val="002106EC"/>
    <w:rsid w:val="00222214"/>
    <w:rsid w:val="00230AF6"/>
    <w:rsid w:val="002345AB"/>
    <w:rsid w:val="00240FDC"/>
    <w:rsid w:val="00245AE4"/>
    <w:rsid w:val="0025224F"/>
    <w:rsid w:val="00254F05"/>
    <w:rsid w:val="00261076"/>
    <w:rsid w:val="00262DB9"/>
    <w:rsid w:val="002751CA"/>
    <w:rsid w:val="00295388"/>
    <w:rsid w:val="002A435F"/>
    <w:rsid w:val="002B586C"/>
    <w:rsid w:val="002B71A8"/>
    <w:rsid w:val="002C211B"/>
    <w:rsid w:val="002C2D51"/>
    <w:rsid w:val="002C4F94"/>
    <w:rsid w:val="002C7DEB"/>
    <w:rsid w:val="002D260E"/>
    <w:rsid w:val="002E7F5A"/>
    <w:rsid w:val="002F0BCD"/>
    <w:rsid w:val="002F20AA"/>
    <w:rsid w:val="00301FB4"/>
    <w:rsid w:val="00307C92"/>
    <w:rsid w:val="0031349E"/>
    <w:rsid w:val="0031633C"/>
    <w:rsid w:val="00321FB4"/>
    <w:rsid w:val="00326795"/>
    <w:rsid w:val="00341836"/>
    <w:rsid w:val="00347A5A"/>
    <w:rsid w:val="003545DD"/>
    <w:rsid w:val="00362601"/>
    <w:rsid w:val="00372AE1"/>
    <w:rsid w:val="0037400D"/>
    <w:rsid w:val="00375A19"/>
    <w:rsid w:val="00383BB6"/>
    <w:rsid w:val="00390446"/>
    <w:rsid w:val="003928DA"/>
    <w:rsid w:val="00393388"/>
    <w:rsid w:val="003935BE"/>
    <w:rsid w:val="003A1098"/>
    <w:rsid w:val="003A5B58"/>
    <w:rsid w:val="003A5C52"/>
    <w:rsid w:val="003B683B"/>
    <w:rsid w:val="003B6FC2"/>
    <w:rsid w:val="003B7449"/>
    <w:rsid w:val="003C1BA3"/>
    <w:rsid w:val="003C5AE3"/>
    <w:rsid w:val="003D06FF"/>
    <w:rsid w:val="003D386F"/>
    <w:rsid w:val="003D4F33"/>
    <w:rsid w:val="003E166A"/>
    <w:rsid w:val="003E40DE"/>
    <w:rsid w:val="003E6FDD"/>
    <w:rsid w:val="003F6EDD"/>
    <w:rsid w:val="0040347B"/>
    <w:rsid w:val="00411FB6"/>
    <w:rsid w:val="0041792E"/>
    <w:rsid w:val="004206D3"/>
    <w:rsid w:val="004256BF"/>
    <w:rsid w:val="00434319"/>
    <w:rsid w:val="0043797F"/>
    <w:rsid w:val="004417B4"/>
    <w:rsid w:val="00445239"/>
    <w:rsid w:val="0044613A"/>
    <w:rsid w:val="004525F7"/>
    <w:rsid w:val="00453DFD"/>
    <w:rsid w:val="00456E86"/>
    <w:rsid w:val="00467EAB"/>
    <w:rsid w:val="00475D07"/>
    <w:rsid w:val="00477CAC"/>
    <w:rsid w:val="004823CC"/>
    <w:rsid w:val="00482655"/>
    <w:rsid w:val="0048274D"/>
    <w:rsid w:val="00487B9E"/>
    <w:rsid w:val="0049028B"/>
    <w:rsid w:val="004A21C8"/>
    <w:rsid w:val="004A50AE"/>
    <w:rsid w:val="004A55F7"/>
    <w:rsid w:val="004A57FA"/>
    <w:rsid w:val="004B21EC"/>
    <w:rsid w:val="004B5812"/>
    <w:rsid w:val="004C7E99"/>
    <w:rsid w:val="004D55AA"/>
    <w:rsid w:val="004E4D18"/>
    <w:rsid w:val="004F1CDB"/>
    <w:rsid w:val="0050256E"/>
    <w:rsid w:val="0050513E"/>
    <w:rsid w:val="00513065"/>
    <w:rsid w:val="00515990"/>
    <w:rsid w:val="00521FF9"/>
    <w:rsid w:val="00526E73"/>
    <w:rsid w:val="005332CA"/>
    <w:rsid w:val="005339B7"/>
    <w:rsid w:val="00535B21"/>
    <w:rsid w:val="005446CF"/>
    <w:rsid w:val="00546CC8"/>
    <w:rsid w:val="005502E5"/>
    <w:rsid w:val="0055191B"/>
    <w:rsid w:val="00553116"/>
    <w:rsid w:val="0055314A"/>
    <w:rsid w:val="00557AF3"/>
    <w:rsid w:val="00563C53"/>
    <w:rsid w:val="00564E23"/>
    <w:rsid w:val="0056526A"/>
    <w:rsid w:val="0057008E"/>
    <w:rsid w:val="00573A6C"/>
    <w:rsid w:val="005765A3"/>
    <w:rsid w:val="0058523F"/>
    <w:rsid w:val="00585D60"/>
    <w:rsid w:val="005867FD"/>
    <w:rsid w:val="005979A3"/>
    <w:rsid w:val="005A29B8"/>
    <w:rsid w:val="005A2C6F"/>
    <w:rsid w:val="005B427E"/>
    <w:rsid w:val="005B6766"/>
    <w:rsid w:val="005B6F0C"/>
    <w:rsid w:val="005B7256"/>
    <w:rsid w:val="005C305E"/>
    <w:rsid w:val="005D1C93"/>
    <w:rsid w:val="005D36BF"/>
    <w:rsid w:val="005E075A"/>
    <w:rsid w:val="005E2003"/>
    <w:rsid w:val="005E2BD9"/>
    <w:rsid w:val="005E7670"/>
    <w:rsid w:val="005F3B97"/>
    <w:rsid w:val="005F5F2C"/>
    <w:rsid w:val="006023C5"/>
    <w:rsid w:val="006045E9"/>
    <w:rsid w:val="00612A35"/>
    <w:rsid w:val="0061790C"/>
    <w:rsid w:val="0062685E"/>
    <w:rsid w:val="006318CC"/>
    <w:rsid w:val="006342E6"/>
    <w:rsid w:val="00637176"/>
    <w:rsid w:val="00637D72"/>
    <w:rsid w:val="00646AFD"/>
    <w:rsid w:val="006531CB"/>
    <w:rsid w:val="006659F7"/>
    <w:rsid w:val="00672B7E"/>
    <w:rsid w:val="006751F9"/>
    <w:rsid w:val="00675791"/>
    <w:rsid w:val="0068643E"/>
    <w:rsid w:val="00686DDF"/>
    <w:rsid w:val="006906E0"/>
    <w:rsid w:val="006909A0"/>
    <w:rsid w:val="00692926"/>
    <w:rsid w:val="006A2E87"/>
    <w:rsid w:val="006A5B8D"/>
    <w:rsid w:val="006A62D7"/>
    <w:rsid w:val="006A72AB"/>
    <w:rsid w:val="006A75F5"/>
    <w:rsid w:val="006B0EC4"/>
    <w:rsid w:val="006B483D"/>
    <w:rsid w:val="006E0B6C"/>
    <w:rsid w:val="006E1265"/>
    <w:rsid w:val="006E1522"/>
    <w:rsid w:val="006E395D"/>
    <w:rsid w:val="006E4EE0"/>
    <w:rsid w:val="006F1D41"/>
    <w:rsid w:val="006F214D"/>
    <w:rsid w:val="006F6708"/>
    <w:rsid w:val="00704CF1"/>
    <w:rsid w:val="00705E7A"/>
    <w:rsid w:val="00710355"/>
    <w:rsid w:val="00711E4F"/>
    <w:rsid w:val="00712AB4"/>
    <w:rsid w:val="007218F8"/>
    <w:rsid w:val="00724DE8"/>
    <w:rsid w:val="007318AA"/>
    <w:rsid w:val="0073311C"/>
    <w:rsid w:val="007352A5"/>
    <w:rsid w:val="0073770B"/>
    <w:rsid w:val="00745259"/>
    <w:rsid w:val="0075403B"/>
    <w:rsid w:val="00756C2C"/>
    <w:rsid w:val="0076106E"/>
    <w:rsid w:val="00762FA8"/>
    <w:rsid w:val="00766353"/>
    <w:rsid w:val="0076675A"/>
    <w:rsid w:val="00767347"/>
    <w:rsid w:val="007710CB"/>
    <w:rsid w:val="007726E1"/>
    <w:rsid w:val="00772725"/>
    <w:rsid w:val="007814FD"/>
    <w:rsid w:val="00781D41"/>
    <w:rsid w:val="00782821"/>
    <w:rsid w:val="007866CF"/>
    <w:rsid w:val="00791F52"/>
    <w:rsid w:val="0079222F"/>
    <w:rsid w:val="00793D58"/>
    <w:rsid w:val="00795709"/>
    <w:rsid w:val="007A0238"/>
    <w:rsid w:val="007A2F1B"/>
    <w:rsid w:val="007A35DC"/>
    <w:rsid w:val="007A614C"/>
    <w:rsid w:val="007B76DA"/>
    <w:rsid w:val="007B7DAB"/>
    <w:rsid w:val="007C588C"/>
    <w:rsid w:val="007D0037"/>
    <w:rsid w:val="007D2B46"/>
    <w:rsid w:val="007D4CED"/>
    <w:rsid w:val="007D5CD6"/>
    <w:rsid w:val="007E6A66"/>
    <w:rsid w:val="007F09B7"/>
    <w:rsid w:val="0080492E"/>
    <w:rsid w:val="00806CA3"/>
    <w:rsid w:val="00811647"/>
    <w:rsid w:val="0082026C"/>
    <w:rsid w:val="00824BE3"/>
    <w:rsid w:val="00837B42"/>
    <w:rsid w:val="008411D7"/>
    <w:rsid w:val="008524AA"/>
    <w:rsid w:val="00861821"/>
    <w:rsid w:val="0087092C"/>
    <w:rsid w:val="00872DB9"/>
    <w:rsid w:val="00881BC4"/>
    <w:rsid w:val="008846A5"/>
    <w:rsid w:val="00885AD1"/>
    <w:rsid w:val="00886FD2"/>
    <w:rsid w:val="00890247"/>
    <w:rsid w:val="008965D9"/>
    <w:rsid w:val="00897BA1"/>
    <w:rsid w:val="008A2907"/>
    <w:rsid w:val="008B6B5A"/>
    <w:rsid w:val="008C22AD"/>
    <w:rsid w:val="008C4882"/>
    <w:rsid w:val="008C5CFB"/>
    <w:rsid w:val="008C723B"/>
    <w:rsid w:val="008E2CF1"/>
    <w:rsid w:val="008E609E"/>
    <w:rsid w:val="008E689E"/>
    <w:rsid w:val="008E76D6"/>
    <w:rsid w:val="008F007A"/>
    <w:rsid w:val="008F08C7"/>
    <w:rsid w:val="008F3094"/>
    <w:rsid w:val="008F7B62"/>
    <w:rsid w:val="00903703"/>
    <w:rsid w:val="00905AA4"/>
    <w:rsid w:val="00906118"/>
    <w:rsid w:val="00906D94"/>
    <w:rsid w:val="00912C96"/>
    <w:rsid w:val="0091360B"/>
    <w:rsid w:val="0091461D"/>
    <w:rsid w:val="00915195"/>
    <w:rsid w:val="00921645"/>
    <w:rsid w:val="00922966"/>
    <w:rsid w:val="0092669A"/>
    <w:rsid w:val="009320D5"/>
    <w:rsid w:val="0093543D"/>
    <w:rsid w:val="00940421"/>
    <w:rsid w:val="009405D2"/>
    <w:rsid w:val="00954B42"/>
    <w:rsid w:val="00955056"/>
    <w:rsid w:val="00960038"/>
    <w:rsid w:val="00982F5A"/>
    <w:rsid w:val="00985BD2"/>
    <w:rsid w:val="00992B16"/>
    <w:rsid w:val="009A019F"/>
    <w:rsid w:val="009A4DFF"/>
    <w:rsid w:val="009A59B6"/>
    <w:rsid w:val="009A67BA"/>
    <w:rsid w:val="009B2B9A"/>
    <w:rsid w:val="009B6276"/>
    <w:rsid w:val="009B6EFA"/>
    <w:rsid w:val="009C67B2"/>
    <w:rsid w:val="009D0CD6"/>
    <w:rsid w:val="009D15D8"/>
    <w:rsid w:val="009E4609"/>
    <w:rsid w:val="009F0A2B"/>
    <w:rsid w:val="00A05201"/>
    <w:rsid w:val="00A0646D"/>
    <w:rsid w:val="00A079A9"/>
    <w:rsid w:val="00A10F39"/>
    <w:rsid w:val="00A122C5"/>
    <w:rsid w:val="00A14EF1"/>
    <w:rsid w:val="00A15078"/>
    <w:rsid w:val="00A2547D"/>
    <w:rsid w:val="00A46992"/>
    <w:rsid w:val="00A6153D"/>
    <w:rsid w:val="00A76C12"/>
    <w:rsid w:val="00A77263"/>
    <w:rsid w:val="00A804B6"/>
    <w:rsid w:val="00A84C47"/>
    <w:rsid w:val="00A853E5"/>
    <w:rsid w:val="00A8714A"/>
    <w:rsid w:val="00A91B56"/>
    <w:rsid w:val="00A9315F"/>
    <w:rsid w:val="00A97F9E"/>
    <w:rsid w:val="00AA0B14"/>
    <w:rsid w:val="00AB30B4"/>
    <w:rsid w:val="00AB35E7"/>
    <w:rsid w:val="00AB4A85"/>
    <w:rsid w:val="00AB64AD"/>
    <w:rsid w:val="00AC11E5"/>
    <w:rsid w:val="00AC158A"/>
    <w:rsid w:val="00AC736E"/>
    <w:rsid w:val="00AD22FC"/>
    <w:rsid w:val="00AD3785"/>
    <w:rsid w:val="00AE1BAD"/>
    <w:rsid w:val="00AE25F1"/>
    <w:rsid w:val="00AE288C"/>
    <w:rsid w:val="00AE3958"/>
    <w:rsid w:val="00AF15CE"/>
    <w:rsid w:val="00AF36AE"/>
    <w:rsid w:val="00AF4AD6"/>
    <w:rsid w:val="00AF71A8"/>
    <w:rsid w:val="00B00D79"/>
    <w:rsid w:val="00B02AB1"/>
    <w:rsid w:val="00B02B0B"/>
    <w:rsid w:val="00B032F2"/>
    <w:rsid w:val="00B10AEF"/>
    <w:rsid w:val="00B11846"/>
    <w:rsid w:val="00B14BA8"/>
    <w:rsid w:val="00B23FAB"/>
    <w:rsid w:val="00B27A27"/>
    <w:rsid w:val="00B3082A"/>
    <w:rsid w:val="00B314CC"/>
    <w:rsid w:val="00B31A0A"/>
    <w:rsid w:val="00B34DA7"/>
    <w:rsid w:val="00B40F6E"/>
    <w:rsid w:val="00B42429"/>
    <w:rsid w:val="00B42EFD"/>
    <w:rsid w:val="00B5324C"/>
    <w:rsid w:val="00B61BCC"/>
    <w:rsid w:val="00B70120"/>
    <w:rsid w:val="00B860F4"/>
    <w:rsid w:val="00B907FF"/>
    <w:rsid w:val="00BA5668"/>
    <w:rsid w:val="00BB4F59"/>
    <w:rsid w:val="00BB7916"/>
    <w:rsid w:val="00BC4B17"/>
    <w:rsid w:val="00BD3BAE"/>
    <w:rsid w:val="00BD7AC0"/>
    <w:rsid w:val="00BE34C4"/>
    <w:rsid w:val="00BE693C"/>
    <w:rsid w:val="00BF2830"/>
    <w:rsid w:val="00BF2CD6"/>
    <w:rsid w:val="00C1323A"/>
    <w:rsid w:val="00C13423"/>
    <w:rsid w:val="00C25AFE"/>
    <w:rsid w:val="00C26B37"/>
    <w:rsid w:val="00C33BAB"/>
    <w:rsid w:val="00C416E7"/>
    <w:rsid w:val="00C43612"/>
    <w:rsid w:val="00C463F6"/>
    <w:rsid w:val="00C61E69"/>
    <w:rsid w:val="00C64ED7"/>
    <w:rsid w:val="00C6852D"/>
    <w:rsid w:val="00C75CAF"/>
    <w:rsid w:val="00C76244"/>
    <w:rsid w:val="00C80F29"/>
    <w:rsid w:val="00C81320"/>
    <w:rsid w:val="00C86861"/>
    <w:rsid w:val="00C9266A"/>
    <w:rsid w:val="00C95485"/>
    <w:rsid w:val="00C977BD"/>
    <w:rsid w:val="00CA27E6"/>
    <w:rsid w:val="00CA2D0D"/>
    <w:rsid w:val="00CA64B5"/>
    <w:rsid w:val="00CB463D"/>
    <w:rsid w:val="00CB572B"/>
    <w:rsid w:val="00CB6913"/>
    <w:rsid w:val="00CC2285"/>
    <w:rsid w:val="00CC2A40"/>
    <w:rsid w:val="00CC5870"/>
    <w:rsid w:val="00CD3D06"/>
    <w:rsid w:val="00CD585C"/>
    <w:rsid w:val="00CD7472"/>
    <w:rsid w:val="00CF1650"/>
    <w:rsid w:val="00D00A10"/>
    <w:rsid w:val="00D02A83"/>
    <w:rsid w:val="00D05247"/>
    <w:rsid w:val="00D062C5"/>
    <w:rsid w:val="00D10E35"/>
    <w:rsid w:val="00D12AED"/>
    <w:rsid w:val="00D1C1D8"/>
    <w:rsid w:val="00D3188A"/>
    <w:rsid w:val="00D460EF"/>
    <w:rsid w:val="00D47953"/>
    <w:rsid w:val="00D61920"/>
    <w:rsid w:val="00D62C0F"/>
    <w:rsid w:val="00D62C63"/>
    <w:rsid w:val="00D7468E"/>
    <w:rsid w:val="00D800F1"/>
    <w:rsid w:val="00D810BC"/>
    <w:rsid w:val="00D866DE"/>
    <w:rsid w:val="00D94319"/>
    <w:rsid w:val="00D949E8"/>
    <w:rsid w:val="00D95970"/>
    <w:rsid w:val="00DB55D6"/>
    <w:rsid w:val="00DE181E"/>
    <w:rsid w:val="00DE6811"/>
    <w:rsid w:val="00DE6938"/>
    <w:rsid w:val="00E01A41"/>
    <w:rsid w:val="00E124BC"/>
    <w:rsid w:val="00E22FF2"/>
    <w:rsid w:val="00E30593"/>
    <w:rsid w:val="00E41EBA"/>
    <w:rsid w:val="00E47793"/>
    <w:rsid w:val="00E52DB1"/>
    <w:rsid w:val="00E537CA"/>
    <w:rsid w:val="00E5565C"/>
    <w:rsid w:val="00E62677"/>
    <w:rsid w:val="00E64146"/>
    <w:rsid w:val="00E65DC4"/>
    <w:rsid w:val="00E738A5"/>
    <w:rsid w:val="00E77DC2"/>
    <w:rsid w:val="00E77E82"/>
    <w:rsid w:val="00E807A6"/>
    <w:rsid w:val="00E8605D"/>
    <w:rsid w:val="00E86911"/>
    <w:rsid w:val="00E93A65"/>
    <w:rsid w:val="00E961CA"/>
    <w:rsid w:val="00EA0507"/>
    <w:rsid w:val="00EA0F96"/>
    <w:rsid w:val="00EA1D9D"/>
    <w:rsid w:val="00EA4BD0"/>
    <w:rsid w:val="00EA521F"/>
    <w:rsid w:val="00EB22E4"/>
    <w:rsid w:val="00ED32B3"/>
    <w:rsid w:val="00ED5C68"/>
    <w:rsid w:val="00EE5285"/>
    <w:rsid w:val="00EE7099"/>
    <w:rsid w:val="00EF1C01"/>
    <w:rsid w:val="00EF74A2"/>
    <w:rsid w:val="00F038D2"/>
    <w:rsid w:val="00F201B1"/>
    <w:rsid w:val="00F20477"/>
    <w:rsid w:val="00F20A07"/>
    <w:rsid w:val="00F235C8"/>
    <w:rsid w:val="00F26633"/>
    <w:rsid w:val="00F27B1D"/>
    <w:rsid w:val="00F33203"/>
    <w:rsid w:val="00F40BBF"/>
    <w:rsid w:val="00F425B6"/>
    <w:rsid w:val="00F45DCA"/>
    <w:rsid w:val="00F51951"/>
    <w:rsid w:val="00F6081D"/>
    <w:rsid w:val="00F66BCC"/>
    <w:rsid w:val="00F70BBE"/>
    <w:rsid w:val="00F7384D"/>
    <w:rsid w:val="00F82A3C"/>
    <w:rsid w:val="00F92F2F"/>
    <w:rsid w:val="00FA09F8"/>
    <w:rsid w:val="00FA3B19"/>
    <w:rsid w:val="00FA6294"/>
    <w:rsid w:val="00FB4EF1"/>
    <w:rsid w:val="00FD7CD6"/>
    <w:rsid w:val="00FE0AAB"/>
    <w:rsid w:val="00FE479C"/>
    <w:rsid w:val="032B1EA6"/>
    <w:rsid w:val="045C4C6F"/>
    <w:rsid w:val="05EFB15B"/>
    <w:rsid w:val="065291DE"/>
    <w:rsid w:val="068563EC"/>
    <w:rsid w:val="06B415E7"/>
    <w:rsid w:val="072A897E"/>
    <w:rsid w:val="079DF3B8"/>
    <w:rsid w:val="07FAE414"/>
    <w:rsid w:val="09B96C05"/>
    <w:rsid w:val="0BE42F0C"/>
    <w:rsid w:val="0BECEA75"/>
    <w:rsid w:val="0C1EBEEA"/>
    <w:rsid w:val="0CB92842"/>
    <w:rsid w:val="0D6655C3"/>
    <w:rsid w:val="0D7C6805"/>
    <w:rsid w:val="0E5DDB89"/>
    <w:rsid w:val="0EF65A30"/>
    <w:rsid w:val="1145B15A"/>
    <w:rsid w:val="12272FC2"/>
    <w:rsid w:val="12A774AB"/>
    <w:rsid w:val="12B1E407"/>
    <w:rsid w:val="14AB3AAA"/>
    <w:rsid w:val="1566332C"/>
    <w:rsid w:val="15996D15"/>
    <w:rsid w:val="16997FBD"/>
    <w:rsid w:val="17EEFA55"/>
    <w:rsid w:val="17F84428"/>
    <w:rsid w:val="1803F3D2"/>
    <w:rsid w:val="1835501E"/>
    <w:rsid w:val="18CC5586"/>
    <w:rsid w:val="1A45FE97"/>
    <w:rsid w:val="1BD3F744"/>
    <w:rsid w:val="1C8051FD"/>
    <w:rsid w:val="1D08C141"/>
    <w:rsid w:val="1DF9FE93"/>
    <w:rsid w:val="1EEC8A6D"/>
    <w:rsid w:val="1F6DA6AD"/>
    <w:rsid w:val="21478ADC"/>
    <w:rsid w:val="2294E7F1"/>
    <w:rsid w:val="22E5C8D4"/>
    <w:rsid w:val="2300AF4B"/>
    <w:rsid w:val="2468862B"/>
    <w:rsid w:val="2481F29B"/>
    <w:rsid w:val="251D7BF2"/>
    <w:rsid w:val="267019E9"/>
    <w:rsid w:val="27FCC874"/>
    <w:rsid w:val="2899E9C0"/>
    <w:rsid w:val="290FE4B6"/>
    <w:rsid w:val="29A944B3"/>
    <w:rsid w:val="29CE1BEC"/>
    <w:rsid w:val="29FAC543"/>
    <w:rsid w:val="2B5DE0EB"/>
    <w:rsid w:val="2BE84366"/>
    <w:rsid w:val="2BF45BBB"/>
    <w:rsid w:val="2D66374D"/>
    <w:rsid w:val="2E8596FC"/>
    <w:rsid w:val="2F662A58"/>
    <w:rsid w:val="2FA4A4EF"/>
    <w:rsid w:val="2FFDD3D2"/>
    <w:rsid w:val="30F7ADEE"/>
    <w:rsid w:val="3101ACF8"/>
    <w:rsid w:val="318A825D"/>
    <w:rsid w:val="32FC8E78"/>
    <w:rsid w:val="33357494"/>
    <w:rsid w:val="336ADFA3"/>
    <w:rsid w:val="33744465"/>
    <w:rsid w:val="33EF760F"/>
    <w:rsid w:val="34FF63D2"/>
    <w:rsid w:val="358CF5B2"/>
    <w:rsid w:val="360C4F22"/>
    <w:rsid w:val="36D0D9D1"/>
    <w:rsid w:val="372716D1"/>
    <w:rsid w:val="3855648A"/>
    <w:rsid w:val="38796BCD"/>
    <w:rsid w:val="3A24D4B6"/>
    <w:rsid w:val="3B1FF87F"/>
    <w:rsid w:val="3B8473B4"/>
    <w:rsid w:val="3BE15F97"/>
    <w:rsid w:val="3C48BA46"/>
    <w:rsid w:val="3CB9F7E1"/>
    <w:rsid w:val="3CCD3504"/>
    <w:rsid w:val="3CEF78DC"/>
    <w:rsid w:val="3D6C6D56"/>
    <w:rsid w:val="3F163BB8"/>
    <w:rsid w:val="3FE41B46"/>
    <w:rsid w:val="4004D5C6"/>
    <w:rsid w:val="4016ECF4"/>
    <w:rsid w:val="403D2BE0"/>
    <w:rsid w:val="42E685E9"/>
    <w:rsid w:val="440CB86A"/>
    <w:rsid w:val="44AB5A2B"/>
    <w:rsid w:val="44B78C69"/>
    <w:rsid w:val="44F7770F"/>
    <w:rsid w:val="45C20355"/>
    <w:rsid w:val="46498BD8"/>
    <w:rsid w:val="465A464E"/>
    <w:rsid w:val="46D16C4D"/>
    <w:rsid w:val="46DE313E"/>
    <w:rsid w:val="476182DB"/>
    <w:rsid w:val="47F62D4A"/>
    <w:rsid w:val="48C0BDFB"/>
    <w:rsid w:val="49F3D682"/>
    <w:rsid w:val="4A5AC437"/>
    <w:rsid w:val="4B2083B1"/>
    <w:rsid w:val="4B884EAF"/>
    <w:rsid w:val="4C009EDC"/>
    <w:rsid w:val="4DB618E7"/>
    <w:rsid w:val="4E2A5ABC"/>
    <w:rsid w:val="4E2E4CA9"/>
    <w:rsid w:val="4E4380D9"/>
    <w:rsid w:val="4E62D007"/>
    <w:rsid w:val="4E9144D4"/>
    <w:rsid w:val="4EB47D54"/>
    <w:rsid w:val="4ED01AC6"/>
    <w:rsid w:val="4F390945"/>
    <w:rsid w:val="51596AAF"/>
    <w:rsid w:val="5167CAB2"/>
    <w:rsid w:val="516A418E"/>
    <w:rsid w:val="51915298"/>
    <w:rsid w:val="52DD0253"/>
    <w:rsid w:val="533235E1"/>
    <w:rsid w:val="53556E61"/>
    <w:rsid w:val="55B9C824"/>
    <w:rsid w:val="57441B2A"/>
    <w:rsid w:val="58BD7060"/>
    <w:rsid w:val="59762B11"/>
    <w:rsid w:val="5AE72498"/>
    <w:rsid w:val="5B2B6E86"/>
    <w:rsid w:val="5D983CB5"/>
    <w:rsid w:val="5F019101"/>
    <w:rsid w:val="60445D65"/>
    <w:rsid w:val="608CF0D4"/>
    <w:rsid w:val="60CE8DC4"/>
    <w:rsid w:val="61099EEF"/>
    <w:rsid w:val="624F6769"/>
    <w:rsid w:val="625B1B8C"/>
    <w:rsid w:val="62D4DEBE"/>
    <w:rsid w:val="63B4D848"/>
    <w:rsid w:val="64B33295"/>
    <w:rsid w:val="656F71BF"/>
    <w:rsid w:val="6622063A"/>
    <w:rsid w:val="67622C7A"/>
    <w:rsid w:val="67C5C736"/>
    <w:rsid w:val="684A2225"/>
    <w:rsid w:val="684E01E7"/>
    <w:rsid w:val="6938445F"/>
    <w:rsid w:val="6A3950B2"/>
    <w:rsid w:val="6B26D928"/>
    <w:rsid w:val="6B7D602F"/>
    <w:rsid w:val="6CC3666E"/>
    <w:rsid w:val="6D3C6787"/>
    <w:rsid w:val="6E24874E"/>
    <w:rsid w:val="6EADECFE"/>
    <w:rsid w:val="6F8CA92C"/>
    <w:rsid w:val="6F8DF8DF"/>
    <w:rsid w:val="6FBCBCC9"/>
    <w:rsid w:val="70532C4B"/>
    <w:rsid w:val="719B3E94"/>
    <w:rsid w:val="726B4C80"/>
    <w:rsid w:val="72C6986A"/>
    <w:rsid w:val="73EF63D1"/>
    <w:rsid w:val="74278725"/>
    <w:rsid w:val="7440AF82"/>
    <w:rsid w:val="744F75A8"/>
    <w:rsid w:val="749EDA9F"/>
    <w:rsid w:val="75426205"/>
    <w:rsid w:val="754FD020"/>
    <w:rsid w:val="759AD64A"/>
    <w:rsid w:val="75B0CD9E"/>
    <w:rsid w:val="75EF40C6"/>
    <w:rsid w:val="76821228"/>
    <w:rsid w:val="76D7D4F9"/>
    <w:rsid w:val="76EFADA3"/>
    <w:rsid w:val="77619AB4"/>
    <w:rsid w:val="77DB8310"/>
    <w:rsid w:val="7910C6A6"/>
    <w:rsid w:val="79BA5222"/>
    <w:rsid w:val="79E0E634"/>
    <w:rsid w:val="79FE0C8C"/>
    <w:rsid w:val="7B99DCED"/>
    <w:rsid w:val="7C200F22"/>
    <w:rsid w:val="7C766109"/>
    <w:rsid w:val="7C8E544B"/>
    <w:rsid w:val="7D221794"/>
    <w:rsid w:val="7D74CECD"/>
    <w:rsid w:val="7D94DFD9"/>
    <w:rsid w:val="7E87DAA5"/>
    <w:rsid w:val="7EC22C5E"/>
    <w:rsid w:val="7ED734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F9A2261"/>
  <w15:chartTrackingRefBased/>
  <w15:docId w15:val="{0AFCB910-9B7E-413F-B0DB-E74690C59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609"/>
    <w:rPr>
      <w:rFonts w:ascii="Open Sans" w:hAnsi="Open Sans"/>
      <w:sz w:val="24"/>
    </w:rPr>
  </w:style>
  <w:style w:type="paragraph" w:styleId="Heading1">
    <w:name w:val="heading 1"/>
    <w:basedOn w:val="Normal"/>
    <w:next w:val="Normal"/>
    <w:link w:val="Heading1Char"/>
    <w:uiPriority w:val="9"/>
    <w:qFormat/>
    <w:rsid w:val="007F09B7"/>
    <w:pPr>
      <w:keepNext/>
      <w:keepLines/>
      <w:spacing w:before="240" w:after="240"/>
      <w:outlineLvl w:val="0"/>
    </w:pPr>
    <w:rPr>
      <w:rFonts w:asciiTheme="majorHAnsi" w:eastAsiaTheme="majorEastAsia" w:hAnsiTheme="majorHAnsi" w:cstheme="majorBidi"/>
      <w:color w:val="223134"/>
      <w:sz w:val="36"/>
      <w:szCs w:val="32"/>
    </w:rPr>
  </w:style>
  <w:style w:type="paragraph" w:styleId="Heading2">
    <w:name w:val="heading 2"/>
    <w:basedOn w:val="Normal"/>
    <w:next w:val="Normal"/>
    <w:link w:val="Heading2Char"/>
    <w:uiPriority w:val="9"/>
    <w:unhideWhenUsed/>
    <w:qFormat/>
    <w:rsid w:val="007F09B7"/>
    <w:pPr>
      <w:keepNext/>
      <w:keepLines/>
      <w:spacing w:before="120" w:after="240"/>
      <w:outlineLvl w:val="1"/>
    </w:pPr>
    <w:rPr>
      <w:rFonts w:asciiTheme="majorHAnsi" w:eastAsiaTheme="majorEastAsia" w:hAnsiTheme="majorHAnsi" w:cstheme="majorBidi"/>
      <w:color w:val="2A3865" w:themeColor="text1" w:themeShade="BF"/>
      <w:sz w:val="32"/>
      <w:szCs w:val="26"/>
    </w:rPr>
  </w:style>
  <w:style w:type="paragraph" w:styleId="Heading3">
    <w:name w:val="heading 3"/>
    <w:basedOn w:val="Normal"/>
    <w:next w:val="Normal"/>
    <w:link w:val="Heading3Char"/>
    <w:uiPriority w:val="9"/>
    <w:unhideWhenUsed/>
    <w:qFormat/>
    <w:rsid w:val="003A5C52"/>
    <w:pPr>
      <w:keepNext/>
      <w:keepLines/>
      <w:spacing w:before="40" w:after="240"/>
      <w:outlineLvl w:val="2"/>
    </w:pPr>
    <w:rPr>
      <w:rFonts w:asciiTheme="majorHAnsi" w:eastAsiaTheme="majorEastAsia" w:hAnsiTheme="majorHAnsi" w:cstheme="majorBidi"/>
      <w:color w:val="2A3865" w:themeColor="accent1" w:themeShade="BF"/>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86F"/>
  </w:style>
  <w:style w:type="paragraph" w:styleId="Footer">
    <w:name w:val="footer"/>
    <w:basedOn w:val="Normal"/>
    <w:link w:val="FooterChar"/>
    <w:uiPriority w:val="99"/>
    <w:unhideWhenUsed/>
    <w:rsid w:val="003D3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86F"/>
  </w:style>
  <w:style w:type="paragraph" w:styleId="Title">
    <w:name w:val="Title"/>
    <w:basedOn w:val="Normal"/>
    <w:next w:val="Normal"/>
    <w:link w:val="TitleChar"/>
    <w:uiPriority w:val="10"/>
    <w:qFormat/>
    <w:rsid w:val="008A2907"/>
    <w:pPr>
      <w:spacing w:after="0" w:line="240" w:lineRule="auto"/>
      <w:contextualSpacing/>
    </w:pPr>
    <w:rPr>
      <w:rFonts w:asciiTheme="majorHAnsi" w:eastAsiaTheme="majorEastAsia" w:hAnsiTheme="majorHAnsi" w:cstheme="majorBidi"/>
      <w:b/>
      <w:color w:val="2A3865" w:themeColor="accent1" w:themeShade="BF"/>
      <w:spacing w:val="-10"/>
      <w:kern w:val="28"/>
      <w:sz w:val="72"/>
      <w:szCs w:val="56"/>
    </w:rPr>
  </w:style>
  <w:style w:type="character" w:customStyle="1" w:styleId="TitleChar">
    <w:name w:val="Title Char"/>
    <w:basedOn w:val="DefaultParagraphFont"/>
    <w:link w:val="Title"/>
    <w:uiPriority w:val="10"/>
    <w:rsid w:val="008A2907"/>
    <w:rPr>
      <w:rFonts w:asciiTheme="majorHAnsi" w:eastAsiaTheme="majorEastAsia" w:hAnsiTheme="majorHAnsi" w:cstheme="majorBidi"/>
      <w:b/>
      <w:color w:val="2A3865" w:themeColor="accent1" w:themeShade="BF"/>
      <w:spacing w:val="-10"/>
      <w:kern w:val="28"/>
      <w:sz w:val="72"/>
      <w:szCs w:val="56"/>
    </w:rPr>
  </w:style>
  <w:style w:type="character" w:styleId="Hyperlink">
    <w:name w:val="Hyperlink"/>
    <w:basedOn w:val="DefaultParagraphFont"/>
    <w:uiPriority w:val="99"/>
    <w:unhideWhenUsed/>
    <w:rsid w:val="00954B42"/>
    <w:rPr>
      <w:color w:val="144C43" w:themeColor="hyperlink"/>
      <w:u w:val="single"/>
    </w:rPr>
  </w:style>
  <w:style w:type="character" w:styleId="UnresolvedMention">
    <w:name w:val="Unresolved Mention"/>
    <w:basedOn w:val="DefaultParagraphFont"/>
    <w:uiPriority w:val="99"/>
    <w:unhideWhenUsed/>
    <w:rsid w:val="00954B42"/>
    <w:rPr>
      <w:color w:val="605E5C"/>
      <w:shd w:val="clear" w:color="auto" w:fill="E1DFDD"/>
    </w:rPr>
  </w:style>
  <w:style w:type="character" w:customStyle="1" w:styleId="Heading1Char">
    <w:name w:val="Heading 1 Char"/>
    <w:basedOn w:val="DefaultParagraphFont"/>
    <w:link w:val="Heading1"/>
    <w:uiPriority w:val="9"/>
    <w:rsid w:val="007F09B7"/>
    <w:rPr>
      <w:rFonts w:asciiTheme="majorHAnsi" w:eastAsiaTheme="majorEastAsia" w:hAnsiTheme="majorHAnsi" w:cstheme="majorBidi"/>
      <w:color w:val="223134"/>
      <w:sz w:val="36"/>
      <w:szCs w:val="32"/>
    </w:rPr>
  </w:style>
  <w:style w:type="character" w:customStyle="1" w:styleId="Heading2Char">
    <w:name w:val="Heading 2 Char"/>
    <w:basedOn w:val="DefaultParagraphFont"/>
    <w:link w:val="Heading2"/>
    <w:uiPriority w:val="9"/>
    <w:rsid w:val="007F09B7"/>
    <w:rPr>
      <w:rFonts w:asciiTheme="majorHAnsi" w:eastAsiaTheme="majorEastAsia" w:hAnsiTheme="majorHAnsi" w:cstheme="majorBidi"/>
      <w:color w:val="2A3865" w:themeColor="text1" w:themeShade="BF"/>
      <w:sz w:val="32"/>
      <w:szCs w:val="26"/>
    </w:rPr>
  </w:style>
  <w:style w:type="paragraph" w:styleId="ListParagraph">
    <w:name w:val="List Paragraph"/>
    <w:basedOn w:val="Normal"/>
    <w:uiPriority w:val="34"/>
    <w:qFormat/>
    <w:rsid w:val="001E7CDA"/>
    <w:pPr>
      <w:ind w:left="720"/>
      <w:contextualSpacing/>
    </w:pPr>
  </w:style>
  <w:style w:type="paragraph" w:customStyle="1" w:styleId="Style1">
    <w:name w:val="Style1"/>
    <w:basedOn w:val="Heading1"/>
    <w:link w:val="Style1Char"/>
    <w:qFormat/>
    <w:rsid w:val="002F0BCD"/>
    <w:rPr>
      <w:color w:val="2A3865" w:themeColor="accent1" w:themeShade="BF"/>
      <w:sz w:val="56"/>
    </w:rPr>
  </w:style>
  <w:style w:type="character" w:customStyle="1" w:styleId="Heading3Char">
    <w:name w:val="Heading 3 Char"/>
    <w:basedOn w:val="DefaultParagraphFont"/>
    <w:link w:val="Heading3"/>
    <w:uiPriority w:val="9"/>
    <w:rsid w:val="003A5C52"/>
    <w:rPr>
      <w:rFonts w:asciiTheme="majorHAnsi" w:eastAsiaTheme="majorEastAsia" w:hAnsiTheme="majorHAnsi" w:cstheme="majorBidi"/>
      <w:color w:val="2A3865" w:themeColor="accent1" w:themeShade="BF"/>
      <w:sz w:val="28"/>
      <w:szCs w:val="24"/>
    </w:rPr>
  </w:style>
  <w:style w:type="character" w:customStyle="1" w:styleId="Style1Char">
    <w:name w:val="Style1 Char"/>
    <w:basedOn w:val="Heading1Char"/>
    <w:link w:val="Style1"/>
    <w:rsid w:val="002F0BCD"/>
    <w:rPr>
      <w:rFonts w:asciiTheme="majorHAnsi" w:eastAsiaTheme="majorEastAsia" w:hAnsiTheme="majorHAnsi" w:cstheme="majorBidi"/>
      <w:color w:val="2A3865" w:themeColor="accent1" w:themeShade="BF"/>
      <w:sz w:val="56"/>
      <w:szCs w:val="32"/>
    </w:rPr>
  </w:style>
  <w:style w:type="paragraph" w:styleId="TOC2">
    <w:name w:val="toc 2"/>
    <w:basedOn w:val="Normal"/>
    <w:next w:val="Normal"/>
    <w:autoRedefine/>
    <w:uiPriority w:val="39"/>
    <w:unhideWhenUsed/>
    <w:rsid w:val="000D1D6D"/>
    <w:pPr>
      <w:spacing w:after="100"/>
      <w:ind w:left="240"/>
    </w:pPr>
  </w:style>
  <w:style w:type="paragraph" w:styleId="TOC1">
    <w:name w:val="toc 1"/>
    <w:basedOn w:val="Normal"/>
    <w:next w:val="Normal"/>
    <w:autoRedefine/>
    <w:uiPriority w:val="39"/>
    <w:unhideWhenUsed/>
    <w:rsid w:val="000D1D6D"/>
    <w:pPr>
      <w:spacing w:after="100"/>
    </w:pPr>
  </w:style>
  <w:style w:type="paragraph" w:customStyle="1" w:styleId="Style2">
    <w:name w:val="Style2"/>
    <w:basedOn w:val="Normal"/>
    <w:qFormat/>
    <w:rsid w:val="00521FF9"/>
    <w:pPr>
      <w:spacing w:before="120"/>
      <w:ind w:left="720"/>
    </w:pPr>
    <w:rPr>
      <w:rFonts w:ascii="Nirmala UI" w:hAnsi="Nirmala UI" w:cs="Nirmala UI"/>
      <w:color w:val="2A3865" w:themeColor="accent1" w:themeShade="BF"/>
      <w:sz w:val="56"/>
      <w:szCs w:val="56"/>
    </w:rPr>
  </w:style>
  <w:style w:type="character" w:styleId="CommentReference">
    <w:name w:val="annotation reference"/>
    <w:basedOn w:val="DefaultParagraphFont"/>
    <w:uiPriority w:val="99"/>
    <w:semiHidden/>
    <w:unhideWhenUsed/>
    <w:rsid w:val="00A77263"/>
    <w:rPr>
      <w:sz w:val="16"/>
      <w:szCs w:val="16"/>
    </w:rPr>
  </w:style>
  <w:style w:type="paragraph" w:styleId="CommentText">
    <w:name w:val="annotation text"/>
    <w:basedOn w:val="Normal"/>
    <w:link w:val="CommentTextChar"/>
    <w:uiPriority w:val="99"/>
    <w:semiHidden/>
    <w:unhideWhenUsed/>
    <w:rsid w:val="00A77263"/>
    <w:pPr>
      <w:spacing w:line="240" w:lineRule="auto"/>
    </w:pPr>
    <w:rPr>
      <w:sz w:val="20"/>
      <w:szCs w:val="20"/>
    </w:rPr>
  </w:style>
  <w:style w:type="character" w:customStyle="1" w:styleId="CommentTextChar">
    <w:name w:val="Comment Text Char"/>
    <w:basedOn w:val="DefaultParagraphFont"/>
    <w:link w:val="CommentText"/>
    <w:uiPriority w:val="99"/>
    <w:semiHidden/>
    <w:rsid w:val="00A77263"/>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A77263"/>
    <w:rPr>
      <w:b/>
      <w:bCs/>
    </w:rPr>
  </w:style>
  <w:style w:type="character" w:customStyle="1" w:styleId="CommentSubjectChar">
    <w:name w:val="Comment Subject Char"/>
    <w:basedOn w:val="CommentTextChar"/>
    <w:link w:val="CommentSubject"/>
    <w:uiPriority w:val="99"/>
    <w:semiHidden/>
    <w:rsid w:val="00A77263"/>
    <w:rPr>
      <w:rFonts w:ascii="Open Sans" w:hAnsi="Open Sans"/>
      <w:b/>
      <w:bCs/>
      <w:sz w:val="20"/>
      <w:szCs w:val="20"/>
    </w:rPr>
  </w:style>
  <w:style w:type="paragraph" w:styleId="BalloonText">
    <w:name w:val="Balloon Text"/>
    <w:basedOn w:val="Normal"/>
    <w:link w:val="BalloonTextChar"/>
    <w:uiPriority w:val="99"/>
    <w:semiHidden/>
    <w:unhideWhenUsed/>
    <w:rsid w:val="00A77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263"/>
    <w:rPr>
      <w:rFonts w:ascii="Segoe UI" w:hAnsi="Segoe UI" w:cs="Segoe UI"/>
      <w:sz w:val="18"/>
      <w:szCs w:val="18"/>
    </w:rPr>
  </w:style>
  <w:style w:type="table" w:styleId="TableGrid">
    <w:name w:val="Table Grid"/>
    <w:basedOn w:val="TableNormal"/>
    <w:uiPriority w:val="39"/>
    <w:rsid w:val="00FB4123"/>
    <w:pPr>
      <w:spacing w:after="0" w:line="240" w:lineRule="auto"/>
    </w:pPr>
    <w:tblPr>
      <w:tblBorders>
        <w:top w:val="single" w:sz="4" w:space="0" w:color="384C88" w:themeColor="text1"/>
        <w:left w:val="single" w:sz="4" w:space="0" w:color="384C88" w:themeColor="text1"/>
        <w:bottom w:val="single" w:sz="4" w:space="0" w:color="384C88" w:themeColor="text1"/>
        <w:right w:val="single" w:sz="4" w:space="0" w:color="384C88" w:themeColor="text1"/>
        <w:insideH w:val="single" w:sz="4" w:space="0" w:color="384C88" w:themeColor="text1"/>
        <w:insideV w:val="single" w:sz="4" w:space="0" w:color="384C88" w:themeColor="text1"/>
      </w:tblBorders>
    </w:tblPr>
  </w:style>
  <w:style w:type="table" w:styleId="GridTable4-Accent2">
    <w:name w:val="Grid Table 4 Accent 2"/>
    <w:basedOn w:val="TableNormal"/>
    <w:uiPriority w:val="49"/>
    <w:rsid w:val="003F6EDD"/>
    <w:pPr>
      <w:spacing w:after="0" w:line="240" w:lineRule="auto"/>
    </w:pPr>
    <w:tblPr>
      <w:tblStyleRowBandSize w:val="1"/>
      <w:tblStyleColBandSize w:val="1"/>
      <w:tblBorders>
        <w:top w:val="single" w:sz="4" w:space="0" w:color="B3D288" w:themeColor="accent2" w:themeTint="99"/>
        <w:left w:val="single" w:sz="4" w:space="0" w:color="B3D288" w:themeColor="accent2" w:themeTint="99"/>
        <w:bottom w:val="single" w:sz="4" w:space="0" w:color="B3D288" w:themeColor="accent2" w:themeTint="99"/>
        <w:right w:val="single" w:sz="4" w:space="0" w:color="B3D288" w:themeColor="accent2" w:themeTint="99"/>
        <w:insideH w:val="single" w:sz="4" w:space="0" w:color="B3D288" w:themeColor="accent2" w:themeTint="99"/>
        <w:insideV w:val="single" w:sz="4" w:space="0" w:color="B3D288" w:themeColor="accent2" w:themeTint="99"/>
      </w:tblBorders>
    </w:tblPr>
    <w:tblStylePr w:type="firstRow">
      <w:rPr>
        <w:b/>
        <w:bCs/>
        <w:color w:val="FFFFFF" w:themeColor="background1"/>
      </w:rPr>
      <w:tblPr/>
      <w:tcPr>
        <w:tcBorders>
          <w:top w:val="single" w:sz="4" w:space="0" w:color="80AE41" w:themeColor="accent2"/>
          <w:left w:val="single" w:sz="4" w:space="0" w:color="80AE41" w:themeColor="accent2"/>
          <w:bottom w:val="single" w:sz="4" w:space="0" w:color="80AE41" w:themeColor="accent2"/>
          <w:right w:val="single" w:sz="4" w:space="0" w:color="80AE41" w:themeColor="accent2"/>
          <w:insideH w:val="nil"/>
          <w:insideV w:val="nil"/>
        </w:tcBorders>
        <w:shd w:val="clear" w:color="auto" w:fill="80AE41" w:themeFill="accent2"/>
      </w:tcPr>
    </w:tblStylePr>
    <w:tblStylePr w:type="lastRow">
      <w:rPr>
        <w:b/>
        <w:bCs/>
      </w:rPr>
      <w:tblPr/>
      <w:tcPr>
        <w:tcBorders>
          <w:top w:val="double" w:sz="4" w:space="0" w:color="80AE41" w:themeColor="accent2"/>
        </w:tcBorders>
      </w:tcPr>
    </w:tblStylePr>
    <w:tblStylePr w:type="firstCol">
      <w:rPr>
        <w:b/>
        <w:bCs/>
      </w:rPr>
    </w:tblStylePr>
    <w:tblStylePr w:type="lastCol">
      <w:rPr>
        <w:b/>
        <w:bCs/>
      </w:rPr>
    </w:tblStylePr>
    <w:tblStylePr w:type="band1Vert">
      <w:tblPr/>
      <w:tcPr>
        <w:shd w:val="clear" w:color="auto" w:fill="E5F0D7" w:themeFill="accent2" w:themeFillTint="33"/>
      </w:tcPr>
    </w:tblStylePr>
    <w:tblStylePr w:type="band1Horz">
      <w:tblPr/>
      <w:tcPr>
        <w:shd w:val="clear" w:color="auto" w:fill="E5F0D7" w:themeFill="accent2" w:themeFillTint="33"/>
      </w:tcPr>
    </w:tblStylePr>
  </w:style>
  <w:style w:type="paragraph" w:customStyle="1" w:styleId="SayBullet">
    <w:name w:val="Say Bullet"/>
    <w:basedOn w:val="Normal"/>
    <w:rsid w:val="00FA09F8"/>
    <w:pPr>
      <w:numPr>
        <w:numId w:val="5"/>
      </w:numPr>
      <w:spacing w:before="80" w:after="80"/>
      <w:ind w:left="1080"/>
    </w:pPr>
    <w:rPr>
      <w:color w:val="384C88" w:themeColor="text1"/>
      <w:sz w:val="20"/>
      <w:szCs w:val="20"/>
    </w:rPr>
  </w:style>
  <w:style w:type="character" w:styleId="Mention">
    <w:name w:val="Mention"/>
    <w:basedOn w:val="DefaultParagraphFont"/>
    <w:uiPriority w:val="99"/>
    <w:unhideWhenUsed/>
    <w:rsid w:val="00724DE8"/>
    <w:rPr>
      <w:color w:val="2B579A"/>
      <w:shd w:val="clear" w:color="auto" w:fill="E1DFDD"/>
    </w:rPr>
  </w:style>
  <w:style w:type="character" w:styleId="FollowedHyperlink">
    <w:name w:val="FollowedHyperlink"/>
    <w:basedOn w:val="DefaultParagraphFont"/>
    <w:uiPriority w:val="99"/>
    <w:semiHidden/>
    <w:unhideWhenUsed/>
    <w:rsid w:val="004E4D18"/>
    <w:rPr>
      <w:color w:val="BA4B38" w:themeColor="followedHyperlink"/>
      <w:u w:val="single"/>
    </w:rPr>
  </w:style>
  <w:style w:type="paragraph" w:styleId="Revision">
    <w:name w:val="Revision"/>
    <w:hidden/>
    <w:uiPriority w:val="99"/>
    <w:semiHidden/>
    <w:rsid w:val="00411FB6"/>
    <w:pPr>
      <w:spacing w:after="0" w:line="240" w:lineRule="auto"/>
    </w:pPr>
    <w:rPr>
      <w:rFonts w:ascii="Open Sans" w:hAnsi="Open Sans"/>
      <w:sz w:val="24"/>
    </w:rPr>
  </w:style>
  <w:style w:type="paragraph" w:styleId="NoSpacing">
    <w:name w:val="No Spacing"/>
    <w:uiPriority w:val="1"/>
    <w:qFormat/>
    <w:rsid w:val="007F09B7"/>
    <w:pPr>
      <w:spacing w:after="0" w:line="240" w:lineRule="auto"/>
    </w:pPr>
    <w:rPr>
      <w:rFonts w:ascii="Open Sans" w:hAnsi="Open Sans"/>
      <w:color w:val="2A3865" w:themeColor="tex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93654">
      <w:bodyDiv w:val="1"/>
      <w:marLeft w:val="0"/>
      <w:marRight w:val="0"/>
      <w:marTop w:val="0"/>
      <w:marBottom w:val="0"/>
      <w:divBdr>
        <w:top w:val="none" w:sz="0" w:space="0" w:color="auto"/>
        <w:left w:val="none" w:sz="0" w:space="0" w:color="auto"/>
        <w:bottom w:val="none" w:sz="0" w:space="0" w:color="auto"/>
        <w:right w:val="none" w:sz="0" w:space="0" w:color="auto"/>
      </w:divBdr>
    </w:div>
    <w:div w:id="101145249">
      <w:bodyDiv w:val="1"/>
      <w:marLeft w:val="0"/>
      <w:marRight w:val="0"/>
      <w:marTop w:val="0"/>
      <w:marBottom w:val="0"/>
      <w:divBdr>
        <w:top w:val="none" w:sz="0" w:space="0" w:color="auto"/>
        <w:left w:val="none" w:sz="0" w:space="0" w:color="auto"/>
        <w:bottom w:val="none" w:sz="0" w:space="0" w:color="auto"/>
        <w:right w:val="none" w:sz="0" w:space="0" w:color="auto"/>
      </w:divBdr>
    </w:div>
    <w:div w:id="189077588">
      <w:bodyDiv w:val="1"/>
      <w:marLeft w:val="0"/>
      <w:marRight w:val="0"/>
      <w:marTop w:val="0"/>
      <w:marBottom w:val="0"/>
      <w:divBdr>
        <w:top w:val="none" w:sz="0" w:space="0" w:color="auto"/>
        <w:left w:val="none" w:sz="0" w:space="0" w:color="auto"/>
        <w:bottom w:val="none" w:sz="0" w:space="0" w:color="auto"/>
        <w:right w:val="none" w:sz="0" w:space="0" w:color="auto"/>
      </w:divBdr>
    </w:div>
    <w:div w:id="213542919">
      <w:bodyDiv w:val="1"/>
      <w:marLeft w:val="0"/>
      <w:marRight w:val="0"/>
      <w:marTop w:val="0"/>
      <w:marBottom w:val="0"/>
      <w:divBdr>
        <w:top w:val="none" w:sz="0" w:space="0" w:color="auto"/>
        <w:left w:val="none" w:sz="0" w:space="0" w:color="auto"/>
        <w:bottom w:val="none" w:sz="0" w:space="0" w:color="auto"/>
        <w:right w:val="none" w:sz="0" w:space="0" w:color="auto"/>
      </w:divBdr>
    </w:div>
    <w:div w:id="324473479">
      <w:bodyDiv w:val="1"/>
      <w:marLeft w:val="0"/>
      <w:marRight w:val="0"/>
      <w:marTop w:val="0"/>
      <w:marBottom w:val="0"/>
      <w:divBdr>
        <w:top w:val="none" w:sz="0" w:space="0" w:color="auto"/>
        <w:left w:val="none" w:sz="0" w:space="0" w:color="auto"/>
        <w:bottom w:val="none" w:sz="0" w:space="0" w:color="auto"/>
        <w:right w:val="none" w:sz="0" w:space="0" w:color="auto"/>
      </w:divBdr>
    </w:div>
    <w:div w:id="325479262">
      <w:bodyDiv w:val="1"/>
      <w:marLeft w:val="0"/>
      <w:marRight w:val="0"/>
      <w:marTop w:val="0"/>
      <w:marBottom w:val="0"/>
      <w:divBdr>
        <w:top w:val="none" w:sz="0" w:space="0" w:color="auto"/>
        <w:left w:val="none" w:sz="0" w:space="0" w:color="auto"/>
        <w:bottom w:val="none" w:sz="0" w:space="0" w:color="auto"/>
        <w:right w:val="none" w:sz="0" w:space="0" w:color="auto"/>
      </w:divBdr>
      <w:divsChild>
        <w:div w:id="1678927068">
          <w:marLeft w:val="360"/>
          <w:marRight w:val="0"/>
          <w:marTop w:val="200"/>
          <w:marBottom w:val="120"/>
          <w:divBdr>
            <w:top w:val="none" w:sz="0" w:space="0" w:color="auto"/>
            <w:left w:val="none" w:sz="0" w:space="0" w:color="auto"/>
            <w:bottom w:val="none" w:sz="0" w:space="0" w:color="auto"/>
            <w:right w:val="none" w:sz="0" w:space="0" w:color="auto"/>
          </w:divBdr>
        </w:div>
        <w:div w:id="1168207036">
          <w:marLeft w:val="360"/>
          <w:marRight w:val="0"/>
          <w:marTop w:val="200"/>
          <w:marBottom w:val="120"/>
          <w:divBdr>
            <w:top w:val="none" w:sz="0" w:space="0" w:color="auto"/>
            <w:left w:val="none" w:sz="0" w:space="0" w:color="auto"/>
            <w:bottom w:val="none" w:sz="0" w:space="0" w:color="auto"/>
            <w:right w:val="none" w:sz="0" w:space="0" w:color="auto"/>
          </w:divBdr>
        </w:div>
        <w:div w:id="1307903083">
          <w:marLeft w:val="360"/>
          <w:marRight w:val="0"/>
          <w:marTop w:val="200"/>
          <w:marBottom w:val="120"/>
          <w:divBdr>
            <w:top w:val="none" w:sz="0" w:space="0" w:color="auto"/>
            <w:left w:val="none" w:sz="0" w:space="0" w:color="auto"/>
            <w:bottom w:val="none" w:sz="0" w:space="0" w:color="auto"/>
            <w:right w:val="none" w:sz="0" w:space="0" w:color="auto"/>
          </w:divBdr>
        </w:div>
        <w:div w:id="1798521754">
          <w:marLeft w:val="360"/>
          <w:marRight w:val="0"/>
          <w:marTop w:val="200"/>
          <w:marBottom w:val="120"/>
          <w:divBdr>
            <w:top w:val="none" w:sz="0" w:space="0" w:color="auto"/>
            <w:left w:val="none" w:sz="0" w:space="0" w:color="auto"/>
            <w:bottom w:val="none" w:sz="0" w:space="0" w:color="auto"/>
            <w:right w:val="none" w:sz="0" w:space="0" w:color="auto"/>
          </w:divBdr>
        </w:div>
        <w:div w:id="1307197362">
          <w:marLeft w:val="360"/>
          <w:marRight w:val="0"/>
          <w:marTop w:val="200"/>
          <w:marBottom w:val="120"/>
          <w:divBdr>
            <w:top w:val="none" w:sz="0" w:space="0" w:color="auto"/>
            <w:left w:val="none" w:sz="0" w:space="0" w:color="auto"/>
            <w:bottom w:val="none" w:sz="0" w:space="0" w:color="auto"/>
            <w:right w:val="none" w:sz="0" w:space="0" w:color="auto"/>
          </w:divBdr>
        </w:div>
        <w:div w:id="1261789885">
          <w:marLeft w:val="360"/>
          <w:marRight w:val="0"/>
          <w:marTop w:val="200"/>
          <w:marBottom w:val="120"/>
          <w:divBdr>
            <w:top w:val="none" w:sz="0" w:space="0" w:color="auto"/>
            <w:left w:val="none" w:sz="0" w:space="0" w:color="auto"/>
            <w:bottom w:val="none" w:sz="0" w:space="0" w:color="auto"/>
            <w:right w:val="none" w:sz="0" w:space="0" w:color="auto"/>
          </w:divBdr>
        </w:div>
      </w:divsChild>
    </w:div>
    <w:div w:id="511458556">
      <w:bodyDiv w:val="1"/>
      <w:marLeft w:val="0"/>
      <w:marRight w:val="0"/>
      <w:marTop w:val="0"/>
      <w:marBottom w:val="0"/>
      <w:divBdr>
        <w:top w:val="none" w:sz="0" w:space="0" w:color="auto"/>
        <w:left w:val="none" w:sz="0" w:space="0" w:color="auto"/>
        <w:bottom w:val="none" w:sz="0" w:space="0" w:color="auto"/>
        <w:right w:val="none" w:sz="0" w:space="0" w:color="auto"/>
      </w:divBdr>
      <w:divsChild>
        <w:div w:id="991253539">
          <w:marLeft w:val="734"/>
          <w:marRight w:val="0"/>
          <w:marTop w:val="200"/>
          <w:marBottom w:val="120"/>
          <w:divBdr>
            <w:top w:val="none" w:sz="0" w:space="0" w:color="auto"/>
            <w:left w:val="none" w:sz="0" w:space="0" w:color="auto"/>
            <w:bottom w:val="none" w:sz="0" w:space="0" w:color="auto"/>
            <w:right w:val="none" w:sz="0" w:space="0" w:color="auto"/>
          </w:divBdr>
        </w:div>
        <w:div w:id="1432968535">
          <w:marLeft w:val="734"/>
          <w:marRight w:val="374"/>
          <w:marTop w:val="120"/>
          <w:marBottom w:val="120"/>
          <w:divBdr>
            <w:top w:val="none" w:sz="0" w:space="0" w:color="auto"/>
            <w:left w:val="none" w:sz="0" w:space="0" w:color="auto"/>
            <w:bottom w:val="none" w:sz="0" w:space="0" w:color="auto"/>
            <w:right w:val="none" w:sz="0" w:space="0" w:color="auto"/>
          </w:divBdr>
        </w:div>
        <w:div w:id="511921182">
          <w:marLeft w:val="734"/>
          <w:marRight w:val="0"/>
          <w:marTop w:val="87"/>
          <w:marBottom w:val="120"/>
          <w:divBdr>
            <w:top w:val="none" w:sz="0" w:space="0" w:color="auto"/>
            <w:left w:val="none" w:sz="0" w:space="0" w:color="auto"/>
            <w:bottom w:val="none" w:sz="0" w:space="0" w:color="auto"/>
            <w:right w:val="none" w:sz="0" w:space="0" w:color="auto"/>
          </w:divBdr>
        </w:div>
        <w:div w:id="636688177">
          <w:marLeft w:val="734"/>
          <w:marRight w:val="0"/>
          <w:marTop w:val="89"/>
          <w:marBottom w:val="120"/>
          <w:divBdr>
            <w:top w:val="none" w:sz="0" w:space="0" w:color="auto"/>
            <w:left w:val="none" w:sz="0" w:space="0" w:color="auto"/>
            <w:bottom w:val="none" w:sz="0" w:space="0" w:color="auto"/>
            <w:right w:val="none" w:sz="0" w:space="0" w:color="auto"/>
          </w:divBdr>
        </w:div>
        <w:div w:id="1951282426">
          <w:marLeft w:val="734"/>
          <w:marRight w:val="1757"/>
          <w:marTop w:val="118"/>
          <w:marBottom w:val="120"/>
          <w:divBdr>
            <w:top w:val="none" w:sz="0" w:space="0" w:color="auto"/>
            <w:left w:val="none" w:sz="0" w:space="0" w:color="auto"/>
            <w:bottom w:val="none" w:sz="0" w:space="0" w:color="auto"/>
            <w:right w:val="none" w:sz="0" w:space="0" w:color="auto"/>
          </w:divBdr>
        </w:div>
        <w:div w:id="300355400">
          <w:marLeft w:val="734"/>
          <w:marRight w:val="0"/>
          <w:marTop w:val="86"/>
          <w:marBottom w:val="120"/>
          <w:divBdr>
            <w:top w:val="none" w:sz="0" w:space="0" w:color="auto"/>
            <w:left w:val="none" w:sz="0" w:space="0" w:color="auto"/>
            <w:bottom w:val="none" w:sz="0" w:space="0" w:color="auto"/>
            <w:right w:val="none" w:sz="0" w:space="0" w:color="auto"/>
          </w:divBdr>
        </w:div>
        <w:div w:id="1115759349">
          <w:marLeft w:val="734"/>
          <w:marRight w:val="0"/>
          <w:marTop w:val="89"/>
          <w:marBottom w:val="120"/>
          <w:divBdr>
            <w:top w:val="none" w:sz="0" w:space="0" w:color="auto"/>
            <w:left w:val="none" w:sz="0" w:space="0" w:color="auto"/>
            <w:bottom w:val="none" w:sz="0" w:space="0" w:color="auto"/>
            <w:right w:val="none" w:sz="0" w:space="0" w:color="auto"/>
          </w:divBdr>
        </w:div>
      </w:divsChild>
    </w:div>
    <w:div w:id="572937761">
      <w:bodyDiv w:val="1"/>
      <w:marLeft w:val="0"/>
      <w:marRight w:val="0"/>
      <w:marTop w:val="0"/>
      <w:marBottom w:val="0"/>
      <w:divBdr>
        <w:top w:val="none" w:sz="0" w:space="0" w:color="auto"/>
        <w:left w:val="none" w:sz="0" w:space="0" w:color="auto"/>
        <w:bottom w:val="none" w:sz="0" w:space="0" w:color="auto"/>
        <w:right w:val="none" w:sz="0" w:space="0" w:color="auto"/>
      </w:divBdr>
      <w:divsChild>
        <w:div w:id="1685017509">
          <w:marLeft w:val="720"/>
          <w:marRight w:val="0"/>
          <w:marTop w:val="200"/>
          <w:marBottom w:val="0"/>
          <w:divBdr>
            <w:top w:val="none" w:sz="0" w:space="0" w:color="auto"/>
            <w:left w:val="none" w:sz="0" w:space="0" w:color="auto"/>
            <w:bottom w:val="none" w:sz="0" w:space="0" w:color="auto"/>
            <w:right w:val="none" w:sz="0" w:space="0" w:color="auto"/>
          </w:divBdr>
        </w:div>
        <w:div w:id="295305729">
          <w:marLeft w:val="720"/>
          <w:marRight w:val="0"/>
          <w:marTop w:val="200"/>
          <w:marBottom w:val="0"/>
          <w:divBdr>
            <w:top w:val="none" w:sz="0" w:space="0" w:color="auto"/>
            <w:left w:val="none" w:sz="0" w:space="0" w:color="auto"/>
            <w:bottom w:val="none" w:sz="0" w:space="0" w:color="auto"/>
            <w:right w:val="none" w:sz="0" w:space="0" w:color="auto"/>
          </w:divBdr>
        </w:div>
        <w:div w:id="1879778027">
          <w:marLeft w:val="720"/>
          <w:marRight w:val="0"/>
          <w:marTop w:val="200"/>
          <w:marBottom w:val="0"/>
          <w:divBdr>
            <w:top w:val="none" w:sz="0" w:space="0" w:color="auto"/>
            <w:left w:val="none" w:sz="0" w:space="0" w:color="auto"/>
            <w:bottom w:val="none" w:sz="0" w:space="0" w:color="auto"/>
            <w:right w:val="none" w:sz="0" w:space="0" w:color="auto"/>
          </w:divBdr>
        </w:div>
        <w:div w:id="243731084">
          <w:marLeft w:val="720"/>
          <w:marRight w:val="0"/>
          <w:marTop w:val="200"/>
          <w:marBottom w:val="0"/>
          <w:divBdr>
            <w:top w:val="none" w:sz="0" w:space="0" w:color="auto"/>
            <w:left w:val="none" w:sz="0" w:space="0" w:color="auto"/>
            <w:bottom w:val="none" w:sz="0" w:space="0" w:color="auto"/>
            <w:right w:val="none" w:sz="0" w:space="0" w:color="auto"/>
          </w:divBdr>
        </w:div>
      </w:divsChild>
    </w:div>
    <w:div w:id="665672136">
      <w:bodyDiv w:val="1"/>
      <w:marLeft w:val="0"/>
      <w:marRight w:val="0"/>
      <w:marTop w:val="0"/>
      <w:marBottom w:val="0"/>
      <w:divBdr>
        <w:top w:val="none" w:sz="0" w:space="0" w:color="auto"/>
        <w:left w:val="none" w:sz="0" w:space="0" w:color="auto"/>
        <w:bottom w:val="none" w:sz="0" w:space="0" w:color="auto"/>
        <w:right w:val="none" w:sz="0" w:space="0" w:color="auto"/>
      </w:divBdr>
    </w:div>
    <w:div w:id="862286186">
      <w:bodyDiv w:val="1"/>
      <w:marLeft w:val="0"/>
      <w:marRight w:val="0"/>
      <w:marTop w:val="0"/>
      <w:marBottom w:val="0"/>
      <w:divBdr>
        <w:top w:val="none" w:sz="0" w:space="0" w:color="auto"/>
        <w:left w:val="none" w:sz="0" w:space="0" w:color="auto"/>
        <w:bottom w:val="none" w:sz="0" w:space="0" w:color="auto"/>
        <w:right w:val="none" w:sz="0" w:space="0" w:color="auto"/>
      </w:divBdr>
      <w:divsChild>
        <w:div w:id="1929578815">
          <w:marLeft w:val="720"/>
          <w:marRight w:val="0"/>
          <w:marTop w:val="120"/>
          <w:marBottom w:val="120"/>
          <w:divBdr>
            <w:top w:val="none" w:sz="0" w:space="0" w:color="auto"/>
            <w:left w:val="none" w:sz="0" w:space="0" w:color="auto"/>
            <w:bottom w:val="none" w:sz="0" w:space="0" w:color="auto"/>
            <w:right w:val="none" w:sz="0" w:space="0" w:color="auto"/>
          </w:divBdr>
        </w:div>
        <w:div w:id="1536387343">
          <w:marLeft w:val="720"/>
          <w:marRight w:val="0"/>
          <w:marTop w:val="120"/>
          <w:marBottom w:val="120"/>
          <w:divBdr>
            <w:top w:val="none" w:sz="0" w:space="0" w:color="auto"/>
            <w:left w:val="none" w:sz="0" w:space="0" w:color="auto"/>
            <w:bottom w:val="none" w:sz="0" w:space="0" w:color="auto"/>
            <w:right w:val="none" w:sz="0" w:space="0" w:color="auto"/>
          </w:divBdr>
        </w:div>
        <w:div w:id="1901212629">
          <w:marLeft w:val="720"/>
          <w:marRight w:val="0"/>
          <w:marTop w:val="120"/>
          <w:marBottom w:val="120"/>
          <w:divBdr>
            <w:top w:val="none" w:sz="0" w:space="0" w:color="auto"/>
            <w:left w:val="none" w:sz="0" w:space="0" w:color="auto"/>
            <w:bottom w:val="none" w:sz="0" w:space="0" w:color="auto"/>
            <w:right w:val="none" w:sz="0" w:space="0" w:color="auto"/>
          </w:divBdr>
        </w:div>
        <w:div w:id="2129690321">
          <w:marLeft w:val="720"/>
          <w:marRight w:val="0"/>
          <w:marTop w:val="120"/>
          <w:marBottom w:val="120"/>
          <w:divBdr>
            <w:top w:val="none" w:sz="0" w:space="0" w:color="auto"/>
            <w:left w:val="none" w:sz="0" w:space="0" w:color="auto"/>
            <w:bottom w:val="none" w:sz="0" w:space="0" w:color="auto"/>
            <w:right w:val="none" w:sz="0" w:space="0" w:color="auto"/>
          </w:divBdr>
        </w:div>
      </w:divsChild>
    </w:div>
    <w:div w:id="966200358">
      <w:bodyDiv w:val="1"/>
      <w:marLeft w:val="0"/>
      <w:marRight w:val="0"/>
      <w:marTop w:val="0"/>
      <w:marBottom w:val="0"/>
      <w:divBdr>
        <w:top w:val="none" w:sz="0" w:space="0" w:color="auto"/>
        <w:left w:val="none" w:sz="0" w:space="0" w:color="auto"/>
        <w:bottom w:val="none" w:sz="0" w:space="0" w:color="auto"/>
        <w:right w:val="none" w:sz="0" w:space="0" w:color="auto"/>
      </w:divBdr>
      <w:divsChild>
        <w:div w:id="1144270824">
          <w:marLeft w:val="720"/>
          <w:marRight w:val="0"/>
          <w:marTop w:val="200"/>
          <w:marBottom w:val="0"/>
          <w:divBdr>
            <w:top w:val="none" w:sz="0" w:space="0" w:color="auto"/>
            <w:left w:val="none" w:sz="0" w:space="0" w:color="auto"/>
            <w:bottom w:val="none" w:sz="0" w:space="0" w:color="auto"/>
            <w:right w:val="none" w:sz="0" w:space="0" w:color="auto"/>
          </w:divBdr>
        </w:div>
        <w:div w:id="485753912">
          <w:marLeft w:val="720"/>
          <w:marRight w:val="0"/>
          <w:marTop w:val="200"/>
          <w:marBottom w:val="0"/>
          <w:divBdr>
            <w:top w:val="none" w:sz="0" w:space="0" w:color="auto"/>
            <w:left w:val="none" w:sz="0" w:space="0" w:color="auto"/>
            <w:bottom w:val="none" w:sz="0" w:space="0" w:color="auto"/>
            <w:right w:val="none" w:sz="0" w:space="0" w:color="auto"/>
          </w:divBdr>
        </w:div>
        <w:div w:id="1733964591">
          <w:marLeft w:val="720"/>
          <w:marRight w:val="0"/>
          <w:marTop w:val="200"/>
          <w:marBottom w:val="0"/>
          <w:divBdr>
            <w:top w:val="none" w:sz="0" w:space="0" w:color="auto"/>
            <w:left w:val="none" w:sz="0" w:space="0" w:color="auto"/>
            <w:bottom w:val="none" w:sz="0" w:space="0" w:color="auto"/>
            <w:right w:val="none" w:sz="0" w:space="0" w:color="auto"/>
          </w:divBdr>
        </w:div>
      </w:divsChild>
    </w:div>
    <w:div w:id="973565046">
      <w:bodyDiv w:val="1"/>
      <w:marLeft w:val="0"/>
      <w:marRight w:val="0"/>
      <w:marTop w:val="0"/>
      <w:marBottom w:val="0"/>
      <w:divBdr>
        <w:top w:val="none" w:sz="0" w:space="0" w:color="auto"/>
        <w:left w:val="none" w:sz="0" w:space="0" w:color="auto"/>
        <w:bottom w:val="none" w:sz="0" w:space="0" w:color="auto"/>
        <w:right w:val="none" w:sz="0" w:space="0" w:color="auto"/>
      </w:divBdr>
    </w:div>
    <w:div w:id="1027951348">
      <w:bodyDiv w:val="1"/>
      <w:marLeft w:val="0"/>
      <w:marRight w:val="0"/>
      <w:marTop w:val="0"/>
      <w:marBottom w:val="0"/>
      <w:divBdr>
        <w:top w:val="none" w:sz="0" w:space="0" w:color="auto"/>
        <w:left w:val="none" w:sz="0" w:space="0" w:color="auto"/>
        <w:bottom w:val="none" w:sz="0" w:space="0" w:color="auto"/>
        <w:right w:val="none" w:sz="0" w:space="0" w:color="auto"/>
      </w:divBdr>
      <w:divsChild>
        <w:div w:id="1084377249">
          <w:marLeft w:val="360"/>
          <w:marRight w:val="0"/>
          <w:marTop w:val="200"/>
          <w:marBottom w:val="120"/>
          <w:divBdr>
            <w:top w:val="none" w:sz="0" w:space="0" w:color="auto"/>
            <w:left w:val="none" w:sz="0" w:space="0" w:color="auto"/>
            <w:bottom w:val="none" w:sz="0" w:space="0" w:color="auto"/>
            <w:right w:val="none" w:sz="0" w:space="0" w:color="auto"/>
          </w:divBdr>
        </w:div>
        <w:div w:id="1377703830">
          <w:marLeft w:val="360"/>
          <w:marRight w:val="0"/>
          <w:marTop w:val="200"/>
          <w:marBottom w:val="120"/>
          <w:divBdr>
            <w:top w:val="none" w:sz="0" w:space="0" w:color="auto"/>
            <w:left w:val="none" w:sz="0" w:space="0" w:color="auto"/>
            <w:bottom w:val="none" w:sz="0" w:space="0" w:color="auto"/>
            <w:right w:val="none" w:sz="0" w:space="0" w:color="auto"/>
          </w:divBdr>
        </w:div>
        <w:div w:id="652484796">
          <w:marLeft w:val="360"/>
          <w:marRight w:val="0"/>
          <w:marTop w:val="200"/>
          <w:marBottom w:val="120"/>
          <w:divBdr>
            <w:top w:val="none" w:sz="0" w:space="0" w:color="auto"/>
            <w:left w:val="none" w:sz="0" w:space="0" w:color="auto"/>
            <w:bottom w:val="none" w:sz="0" w:space="0" w:color="auto"/>
            <w:right w:val="none" w:sz="0" w:space="0" w:color="auto"/>
          </w:divBdr>
        </w:div>
        <w:div w:id="753820323">
          <w:marLeft w:val="360"/>
          <w:marRight w:val="0"/>
          <w:marTop w:val="200"/>
          <w:marBottom w:val="120"/>
          <w:divBdr>
            <w:top w:val="none" w:sz="0" w:space="0" w:color="auto"/>
            <w:left w:val="none" w:sz="0" w:space="0" w:color="auto"/>
            <w:bottom w:val="none" w:sz="0" w:space="0" w:color="auto"/>
            <w:right w:val="none" w:sz="0" w:space="0" w:color="auto"/>
          </w:divBdr>
        </w:div>
        <w:div w:id="1310935522">
          <w:marLeft w:val="360"/>
          <w:marRight w:val="0"/>
          <w:marTop w:val="200"/>
          <w:marBottom w:val="120"/>
          <w:divBdr>
            <w:top w:val="none" w:sz="0" w:space="0" w:color="auto"/>
            <w:left w:val="none" w:sz="0" w:space="0" w:color="auto"/>
            <w:bottom w:val="none" w:sz="0" w:space="0" w:color="auto"/>
            <w:right w:val="none" w:sz="0" w:space="0" w:color="auto"/>
          </w:divBdr>
        </w:div>
        <w:div w:id="1121652713">
          <w:marLeft w:val="360"/>
          <w:marRight w:val="0"/>
          <w:marTop w:val="200"/>
          <w:marBottom w:val="120"/>
          <w:divBdr>
            <w:top w:val="none" w:sz="0" w:space="0" w:color="auto"/>
            <w:left w:val="none" w:sz="0" w:space="0" w:color="auto"/>
            <w:bottom w:val="none" w:sz="0" w:space="0" w:color="auto"/>
            <w:right w:val="none" w:sz="0" w:space="0" w:color="auto"/>
          </w:divBdr>
        </w:div>
        <w:div w:id="1922059132">
          <w:marLeft w:val="360"/>
          <w:marRight w:val="0"/>
          <w:marTop w:val="200"/>
          <w:marBottom w:val="120"/>
          <w:divBdr>
            <w:top w:val="none" w:sz="0" w:space="0" w:color="auto"/>
            <w:left w:val="none" w:sz="0" w:space="0" w:color="auto"/>
            <w:bottom w:val="none" w:sz="0" w:space="0" w:color="auto"/>
            <w:right w:val="none" w:sz="0" w:space="0" w:color="auto"/>
          </w:divBdr>
        </w:div>
        <w:div w:id="1775439631">
          <w:marLeft w:val="360"/>
          <w:marRight w:val="0"/>
          <w:marTop w:val="200"/>
          <w:marBottom w:val="120"/>
          <w:divBdr>
            <w:top w:val="none" w:sz="0" w:space="0" w:color="auto"/>
            <w:left w:val="none" w:sz="0" w:space="0" w:color="auto"/>
            <w:bottom w:val="none" w:sz="0" w:space="0" w:color="auto"/>
            <w:right w:val="none" w:sz="0" w:space="0" w:color="auto"/>
          </w:divBdr>
        </w:div>
      </w:divsChild>
    </w:div>
    <w:div w:id="1298996257">
      <w:bodyDiv w:val="1"/>
      <w:marLeft w:val="0"/>
      <w:marRight w:val="0"/>
      <w:marTop w:val="0"/>
      <w:marBottom w:val="0"/>
      <w:divBdr>
        <w:top w:val="none" w:sz="0" w:space="0" w:color="auto"/>
        <w:left w:val="none" w:sz="0" w:space="0" w:color="auto"/>
        <w:bottom w:val="none" w:sz="0" w:space="0" w:color="auto"/>
        <w:right w:val="none" w:sz="0" w:space="0" w:color="auto"/>
      </w:divBdr>
      <w:divsChild>
        <w:div w:id="981545002">
          <w:marLeft w:val="446"/>
          <w:marRight w:val="0"/>
          <w:marTop w:val="0"/>
          <w:marBottom w:val="0"/>
          <w:divBdr>
            <w:top w:val="none" w:sz="0" w:space="0" w:color="auto"/>
            <w:left w:val="none" w:sz="0" w:space="0" w:color="auto"/>
            <w:bottom w:val="none" w:sz="0" w:space="0" w:color="auto"/>
            <w:right w:val="none" w:sz="0" w:space="0" w:color="auto"/>
          </w:divBdr>
        </w:div>
        <w:div w:id="57173629">
          <w:marLeft w:val="446"/>
          <w:marRight w:val="0"/>
          <w:marTop w:val="0"/>
          <w:marBottom w:val="0"/>
          <w:divBdr>
            <w:top w:val="none" w:sz="0" w:space="0" w:color="auto"/>
            <w:left w:val="none" w:sz="0" w:space="0" w:color="auto"/>
            <w:bottom w:val="none" w:sz="0" w:space="0" w:color="auto"/>
            <w:right w:val="none" w:sz="0" w:space="0" w:color="auto"/>
          </w:divBdr>
        </w:div>
        <w:div w:id="1821382339">
          <w:marLeft w:val="446"/>
          <w:marRight w:val="0"/>
          <w:marTop w:val="0"/>
          <w:marBottom w:val="0"/>
          <w:divBdr>
            <w:top w:val="none" w:sz="0" w:space="0" w:color="auto"/>
            <w:left w:val="none" w:sz="0" w:space="0" w:color="auto"/>
            <w:bottom w:val="none" w:sz="0" w:space="0" w:color="auto"/>
            <w:right w:val="none" w:sz="0" w:space="0" w:color="auto"/>
          </w:divBdr>
        </w:div>
        <w:div w:id="871572868">
          <w:marLeft w:val="446"/>
          <w:marRight w:val="0"/>
          <w:marTop w:val="0"/>
          <w:marBottom w:val="0"/>
          <w:divBdr>
            <w:top w:val="none" w:sz="0" w:space="0" w:color="auto"/>
            <w:left w:val="none" w:sz="0" w:space="0" w:color="auto"/>
            <w:bottom w:val="none" w:sz="0" w:space="0" w:color="auto"/>
            <w:right w:val="none" w:sz="0" w:space="0" w:color="auto"/>
          </w:divBdr>
        </w:div>
      </w:divsChild>
    </w:div>
    <w:div w:id="1341272443">
      <w:bodyDiv w:val="1"/>
      <w:marLeft w:val="0"/>
      <w:marRight w:val="0"/>
      <w:marTop w:val="0"/>
      <w:marBottom w:val="0"/>
      <w:divBdr>
        <w:top w:val="none" w:sz="0" w:space="0" w:color="auto"/>
        <w:left w:val="none" w:sz="0" w:space="0" w:color="auto"/>
        <w:bottom w:val="none" w:sz="0" w:space="0" w:color="auto"/>
        <w:right w:val="none" w:sz="0" w:space="0" w:color="auto"/>
      </w:divBdr>
    </w:div>
    <w:div w:id="1487547034">
      <w:bodyDiv w:val="1"/>
      <w:marLeft w:val="0"/>
      <w:marRight w:val="0"/>
      <w:marTop w:val="0"/>
      <w:marBottom w:val="0"/>
      <w:divBdr>
        <w:top w:val="none" w:sz="0" w:space="0" w:color="auto"/>
        <w:left w:val="none" w:sz="0" w:space="0" w:color="auto"/>
        <w:bottom w:val="none" w:sz="0" w:space="0" w:color="auto"/>
        <w:right w:val="none" w:sz="0" w:space="0" w:color="auto"/>
      </w:divBdr>
    </w:div>
    <w:div w:id="1748917662">
      <w:bodyDiv w:val="1"/>
      <w:marLeft w:val="0"/>
      <w:marRight w:val="0"/>
      <w:marTop w:val="0"/>
      <w:marBottom w:val="0"/>
      <w:divBdr>
        <w:top w:val="none" w:sz="0" w:space="0" w:color="auto"/>
        <w:left w:val="none" w:sz="0" w:space="0" w:color="auto"/>
        <w:bottom w:val="none" w:sz="0" w:space="0" w:color="auto"/>
        <w:right w:val="none" w:sz="0" w:space="0" w:color="auto"/>
      </w:divBdr>
      <w:divsChild>
        <w:div w:id="1929582199">
          <w:marLeft w:val="720"/>
          <w:marRight w:val="0"/>
          <w:marTop w:val="200"/>
          <w:marBottom w:val="0"/>
          <w:divBdr>
            <w:top w:val="none" w:sz="0" w:space="0" w:color="auto"/>
            <w:left w:val="none" w:sz="0" w:space="0" w:color="auto"/>
            <w:bottom w:val="none" w:sz="0" w:space="0" w:color="auto"/>
            <w:right w:val="none" w:sz="0" w:space="0" w:color="auto"/>
          </w:divBdr>
        </w:div>
        <w:div w:id="1662922511">
          <w:marLeft w:val="720"/>
          <w:marRight w:val="0"/>
          <w:marTop w:val="200"/>
          <w:marBottom w:val="0"/>
          <w:divBdr>
            <w:top w:val="none" w:sz="0" w:space="0" w:color="auto"/>
            <w:left w:val="none" w:sz="0" w:space="0" w:color="auto"/>
            <w:bottom w:val="none" w:sz="0" w:space="0" w:color="auto"/>
            <w:right w:val="none" w:sz="0" w:space="0" w:color="auto"/>
          </w:divBdr>
        </w:div>
      </w:divsChild>
    </w:div>
    <w:div w:id="1996492778">
      <w:bodyDiv w:val="1"/>
      <w:marLeft w:val="0"/>
      <w:marRight w:val="0"/>
      <w:marTop w:val="0"/>
      <w:marBottom w:val="0"/>
      <w:divBdr>
        <w:top w:val="none" w:sz="0" w:space="0" w:color="auto"/>
        <w:left w:val="none" w:sz="0" w:space="0" w:color="auto"/>
        <w:bottom w:val="none" w:sz="0" w:space="0" w:color="auto"/>
        <w:right w:val="none" w:sz="0" w:space="0" w:color="auto"/>
      </w:divBdr>
    </w:div>
    <w:div w:id="2014185225">
      <w:bodyDiv w:val="1"/>
      <w:marLeft w:val="0"/>
      <w:marRight w:val="0"/>
      <w:marTop w:val="0"/>
      <w:marBottom w:val="0"/>
      <w:divBdr>
        <w:top w:val="none" w:sz="0" w:space="0" w:color="auto"/>
        <w:left w:val="none" w:sz="0" w:space="0" w:color="auto"/>
        <w:bottom w:val="none" w:sz="0" w:space="0" w:color="auto"/>
        <w:right w:val="none" w:sz="0" w:space="0" w:color="auto"/>
      </w:divBdr>
      <w:divsChild>
        <w:div w:id="1594699508">
          <w:marLeft w:val="360"/>
          <w:marRight w:val="0"/>
          <w:marTop w:val="200"/>
          <w:marBottom w:val="120"/>
          <w:divBdr>
            <w:top w:val="none" w:sz="0" w:space="0" w:color="auto"/>
            <w:left w:val="none" w:sz="0" w:space="0" w:color="auto"/>
            <w:bottom w:val="none" w:sz="0" w:space="0" w:color="auto"/>
            <w:right w:val="none" w:sz="0" w:space="0" w:color="auto"/>
          </w:divBdr>
        </w:div>
        <w:div w:id="182208437">
          <w:marLeft w:val="360"/>
          <w:marRight w:val="0"/>
          <w:marTop w:val="200"/>
          <w:marBottom w:val="120"/>
          <w:divBdr>
            <w:top w:val="none" w:sz="0" w:space="0" w:color="auto"/>
            <w:left w:val="none" w:sz="0" w:space="0" w:color="auto"/>
            <w:bottom w:val="none" w:sz="0" w:space="0" w:color="auto"/>
            <w:right w:val="none" w:sz="0" w:space="0" w:color="auto"/>
          </w:divBdr>
        </w:div>
        <w:div w:id="1679187706">
          <w:marLeft w:val="360"/>
          <w:marRight w:val="0"/>
          <w:marTop w:val="200"/>
          <w:marBottom w:val="120"/>
          <w:divBdr>
            <w:top w:val="none" w:sz="0" w:space="0" w:color="auto"/>
            <w:left w:val="none" w:sz="0" w:space="0" w:color="auto"/>
            <w:bottom w:val="none" w:sz="0" w:space="0" w:color="auto"/>
            <w:right w:val="none" w:sz="0" w:space="0" w:color="auto"/>
          </w:divBdr>
        </w:div>
        <w:div w:id="1650865970">
          <w:marLeft w:val="360"/>
          <w:marRight w:val="0"/>
          <w:marTop w:val="200"/>
          <w:marBottom w:val="120"/>
          <w:divBdr>
            <w:top w:val="none" w:sz="0" w:space="0" w:color="auto"/>
            <w:left w:val="none" w:sz="0" w:space="0" w:color="auto"/>
            <w:bottom w:val="none" w:sz="0" w:space="0" w:color="auto"/>
            <w:right w:val="none" w:sz="0" w:space="0" w:color="auto"/>
          </w:divBdr>
        </w:div>
        <w:div w:id="274798443">
          <w:marLeft w:val="360"/>
          <w:marRight w:val="0"/>
          <w:marTop w:val="200"/>
          <w:marBottom w:val="120"/>
          <w:divBdr>
            <w:top w:val="none" w:sz="0" w:space="0" w:color="auto"/>
            <w:left w:val="none" w:sz="0" w:space="0" w:color="auto"/>
            <w:bottom w:val="none" w:sz="0" w:space="0" w:color="auto"/>
            <w:right w:val="none" w:sz="0" w:space="0" w:color="auto"/>
          </w:divBdr>
        </w:div>
        <w:div w:id="780033727">
          <w:marLeft w:val="360"/>
          <w:marRight w:val="0"/>
          <w:marTop w:val="200"/>
          <w:marBottom w:val="120"/>
          <w:divBdr>
            <w:top w:val="none" w:sz="0" w:space="0" w:color="auto"/>
            <w:left w:val="none" w:sz="0" w:space="0" w:color="auto"/>
            <w:bottom w:val="none" w:sz="0" w:space="0" w:color="auto"/>
            <w:right w:val="none" w:sz="0" w:space="0" w:color="auto"/>
          </w:divBdr>
        </w:div>
        <w:div w:id="1983152067">
          <w:marLeft w:val="360"/>
          <w:marRight w:val="0"/>
          <w:marTop w:val="200"/>
          <w:marBottom w:val="120"/>
          <w:divBdr>
            <w:top w:val="none" w:sz="0" w:space="0" w:color="auto"/>
            <w:left w:val="none" w:sz="0" w:space="0" w:color="auto"/>
            <w:bottom w:val="none" w:sz="0" w:space="0" w:color="auto"/>
            <w:right w:val="none" w:sz="0" w:space="0" w:color="auto"/>
          </w:divBdr>
        </w:div>
        <w:div w:id="1223634883">
          <w:marLeft w:val="360"/>
          <w:marRight w:val="0"/>
          <w:marTop w:val="200"/>
          <w:marBottom w:val="120"/>
          <w:divBdr>
            <w:top w:val="none" w:sz="0" w:space="0" w:color="auto"/>
            <w:left w:val="none" w:sz="0" w:space="0" w:color="auto"/>
            <w:bottom w:val="none" w:sz="0" w:space="0" w:color="auto"/>
            <w:right w:val="none" w:sz="0" w:space="0" w:color="auto"/>
          </w:divBdr>
        </w:div>
        <w:div w:id="189496645">
          <w:marLeft w:val="360"/>
          <w:marRight w:val="0"/>
          <w:marTop w:val="200"/>
          <w:marBottom w:val="120"/>
          <w:divBdr>
            <w:top w:val="none" w:sz="0" w:space="0" w:color="auto"/>
            <w:left w:val="none" w:sz="0" w:space="0" w:color="auto"/>
            <w:bottom w:val="none" w:sz="0" w:space="0" w:color="auto"/>
            <w:right w:val="none" w:sz="0" w:space="0" w:color="auto"/>
          </w:divBdr>
        </w:div>
      </w:divsChild>
    </w:div>
    <w:div w:id="2062054721">
      <w:bodyDiv w:val="1"/>
      <w:marLeft w:val="0"/>
      <w:marRight w:val="0"/>
      <w:marTop w:val="0"/>
      <w:marBottom w:val="0"/>
      <w:divBdr>
        <w:top w:val="none" w:sz="0" w:space="0" w:color="auto"/>
        <w:left w:val="none" w:sz="0" w:space="0" w:color="auto"/>
        <w:bottom w:val="none" w:sz="0" w:space="0" w:color="auto"/>
        <w:right w:val="none" w:sz="0" w:space="0" w:color="auto"/>
      </w:divBdr>
      <w:divsChild>
        <w:div w:id="547912802">
          <w:marLeft w:val="720"/>
          <w:marRight w:val="0"/>
          <w:marTop w:val="200"/>
          <w:marBottom w:val="0"/>
          <w:divBdr>
            <w:top w:val="none" w:sz="0" w:space="0" w:color="auto"/>
            <w:left w:val="none" w:sz="0" w:space="0" w:color="auto"/>
            <w:bottom w:val="none" w:sz="0" w:space="0" w:color="auto"/>
            <w:right w:val="none" w:sz="0" w:space="0" w:color="auto"/>
          </w:divBdr>
        </w:div>
        <w:div w:id="1513033376">
          <w:marLeft w:val="720"/>
          <w:marRight w:val="0"/>
          <w:marTop w:val="200"/>
          <w:marBottom w:val="0"/>
          <w:divBdr>
            <w:top w:val="none" w:sz="0" w:space="0" w:color="auto"/>
            <w:left w:val="none" w:sz="0" w:space="0" w:color="auto"/>
            <w:bottom w:val="none" w:sz="0" w:space="0" w:color="auto"/>
            <w:right w:val="none" w:sz="0" w:space="0" w:color="auto"/>
          </w:divBdr>
        </w:div>
        <w:div w:id="1041395982">
          <w:marLeft w:val="720"/>
          <w:marRight w:val="0"/>
          <w:marTop w:val="200"/>
          <w:marBottom w:val="0"/>
          <w:divBdr>
            <w:top w:val="none" w:sz="0" w:space="0" w:color="auto"/>
            <w:left w:val="none" w:sz="0" w:space="0" w:color="auto"/>
            <w:bottom w:val="none" w:sz="0" w:space="0" w:color="auto"/>
            <w:right w:val="none" w:sz="0" w:space="0" w:color="auto"/>
          </w:divBdr>
        </w:div>
        <w:div w:id="1360230822">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youtu.be/TiNeXfu0nqQ" TargetMode="External"/><Relationship Id="rId26" Type="http://schemas.openxmlformats.org/officeDocument/2006/relationships/hyperlink" Target="https://youtu.be/dtm3s0DyuaA" TargetMode="External"/><Relationship Id="rId39" Type="http://schemas.openxmlformats.org/officeDocument/2006/relationships/header" Target="header1.xml"/><Relationship Id="rId21" Type="http://schemas.openxmlformats.org/officeDocument/2006/relationships/hyperlink" Target="https://youtu.be/qppilbNiDc4" TargetMode="External"/><Relationship Id="rId34" Type="http://schemas.openxmlformats.org/officeDocument/2006/relationships/hyperlink" Target="https://youtu.be/7QHGzfORZTM"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p0d4R3fIozU" TargetMode="External"/><Relationship Id="rId20" Type="http://schemas.openxmlformats.org/officeDocument/2006/relationships/hyperlink" Target="https://blog.nativehope.org/understanding-historical-trauma-and-native-americans" TargetMode="External"/><Relationship Id="rId29" Type="http://schemas.openxmlformats.org/officeDocument/2006/relationships/hyperlink" Target="https://www.massnurses.org/news-and-events/archive/2011/p/openItem/6082"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nctsn.org/trauma-informed-care/secondary-traumatic-stress" TargetMode="External"/><Relationship Id="rId32" Type="http://schemas.openxmlformats.org/officeDocument/2006/relationships/hyperlink" Target="https://connect.springerpub.com/content/book/978-0-8261-9926-3/part/part01/chapter/ch01" TargetMode="External"/><Relationship Id="rId37" Type="http://schemas.openxmlformats.org/officeDocument/2006/relationships/image" Target="media/image8.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childwelfare.gov/topics/management/workforce/workforcewellbeing/burnout/secondary/" TargetMode="External"/><Relationship Id="rId28" Type="http://schemas.openxmlformats.org/officeDocument/2006/relationships/hyperlink" Target="https://www.csvanw.org/lateral-violence" TargetMode="External"/><Relationship Id="rId36" Type="http://schemas.openxmlformats.org/officeDocument/2006/relationships/hyperlink" Target="https://traumatransformed.org/" TargetMode="External"/><Relationship Id="rId10" Type="http://schemas.openxmlformats.org/officeDocument/2006/relationships/endnotes" Target="endnotes.xml"/><Relationship Id="rId19" Type="http://schemas.openxmlformats.org/officeDocument/2006/relationships/hyperlink" Target="https://tpcjournal.nbcc.org/examining-the-theory-of-historical-trauma-among-native-americans/" TargetMode="External"/><Relationship Id="rId31" Type="http://schemas.openxmlformats.org/officeDocument/2006/relationships/hyperlink" Target="https://ctb.ku.edu/en/table-of-contents/culture/cultural-competence/healing-from-interalized-oppression/main"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NXDceVVE56I" TargetMode="External"/><Relationship Id="rId22" Type="http://schemas.openxmlformats.org/officeDocument/2006/relationships/hyperlink" Target="https://youtu.be/kMzUvELZtPQ" TargetMode="External"/><Relationship Id="rId27" Type="http://schemas.openxmlformats.org/officeDocument/2006/relationships/hyperlink" Target="https://ojin.nursingworld.org/MainMenuCategories/ANAMarketplace/ANAPeriodicals/OJIN/TableofContents/Vol-19-2014/No1-Jan-2014/Articles-Previous-Topics/Lateral-Violence-and-Theory-of-Wounded-Healer.html" TargetMode="External"/><Relationship Id="rId30" Type="http://schemas.openxmlformats.org/officeDocument/2006/relationships/hyperlink" Target="https://www.samhsa.gov/sites/default/files/ttac-bullying-factsheet-2.pdf" TargetMode="External"/><Relationship Id="rId35" Type="http://schemas.openxmlformats.org/officeDocument/2006/relationships/image" Target="media/image7.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cascw.umn.edu/wp-content/uploads/2014/07/CW-SecondaryTraumaticStress.pdf" TargetMode="External"/><Relationship Id="rId33" Type="http://schemas.openxmlformats.org/officeDocument/2006/relationships/hyperlink" Target="https://www.nccj.org/internalization" TargetMode="External"/><Relationship Id="rId38" Type="http://schemas.openxmlformats.org/officeDocument/2006/relationships/hyperlink" Target="https://www.pacesconnectio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CWLA">
      <a:dk1>
        <a:srgbClr val="384C88"/>
      </a:dk1>
      <a:lt1>
        <a:sysClr val="window" lastClr="FFFFFF"/>
      </a:lt1>
      <a:dk2>
        <a:srgbClr val="CD7929"/>
      </a:dk2>
      <a:lt2>
        <a:srgbClr val="F9F9F1"/>
      </a:lt2>
      <a:accent1>
        <a:srgbClr val="384C88"/>
      </a:accent1>
      <a:accent2>
        <a:srgbClr val="80AE41"/>
      </a:accent2>
      <a:accent3>
        <a:srgbClr val="10738D"/>
      </a:accent3>
      <a:accent4>
        <a:srgbClr val="E1E0DE"/>
      </a:accent4>
      <a:accent5>
        <a:srgbClr val="FFC107"/>
      </a:accent5>
      <a:accent6>
        <a:srgbClr val="88899D"/>
      </a:accent6>
      <a:hlink>
        <a:srgbClr val="144C43"/>
      </a:hlink>
      <a:folHlink>
        <a:srgbClr val="BA4B38"/>
      </a:folHlink>
    </a:clrScheme>
    <a:fontScheme name="TCWLA">
      <a:majorFont>
        <a:latin typeface="Nirmala UI"/>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0745865006D849AB2FEDA2FACF73C8" ma:contentTypeVersion="18" ma:contentTypeDescription="Create a new document." ma:contentTypeScope="" ma:versionID="5280b713575431a586432be1f25046a9">
  <xsd:schema xmlns:xsd="http://www.w3.org/2001/XMLSchema" xmlns:xs="http://www.w3.org/2001/XMLSchema" xmlns:p="http://schemas.microsoft.com/office/2006/metadata/properties" xmlns:ns2="5cf1f5a1-a718-4c81-bdd8-5df4517150d2" xmlns:ns3="f5c13901-dc13-4460-a598-5e378a871614" targetNamespace="http://schemas.microsoft.com/office/2006/metadata/properties" ma:root="true" ma:fieldsID="120c97ecbb728ea088b547c477d3252e" ns2:_="" ns3:_="">
    <xsd:import namespace="5cf1f5a1-a718-4c81-bdd8-5df4517150d2"/>
    <xsd:import namespace="f5c13901-dc13-4460-a598-5e378a87161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f1f5a1-a718-4c81-bdd8-5df4517150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242c93-5f65-44a0-99c6-1635bcb0649b}" ma:internalName="TaxCatchAll" ma:showField="CatchAllData" ma:web="5cf1f5a1-a718-4c81-bdd8-5df4517150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c13901-dc13-4460-a598-5e378a87161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50b8f0-3605-42cf-830e-16465b6cf6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5c13901-dc13-4460-a598-5e378a871614">
      <Terms xmlns="http://schemas.microsoft.com/office/infopath/2007/PartnerControls"/>
    </lcf76f155ced4ddcb4097134ff3c332f>
    <TaxCatchAll xmlns="5cf1f5a1-a718-4c81-bdd8-5df4517150d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802E84-79CC-43BA-8F43-45D9E98865A1}"/>
</file>

<file path=customXml/itemProps2.xml><?xml version="1.0" encoding="utf-8"?>
<ds:datastoreItem xmlns:ds="http://schemas.openxmlformats.org/officeDocument/2006/customXml" ds:itemID="{52A86CDD-9561-462D-ADA6-612376C9B990}">
  <ds:schemaRefs>
    <ds:schemaRef ds:uri="http://schemas.microsoft.com/office/2006/metadata/properties"/>
    <ds:schemaRef ds:uri="http://schemas.microsoft.com/office/infopath/2007/PartnerControls"/>
    <ds:schemaRef ds:uri="7edd72d4-6ff1-4792-bbe9-518c9c672b0e"/>
    <ds:schemaRef ds:uri="09c028f9-7623-4de7-8838-07890f813e2a"/>
  </ds:schemaRefs>
</ds:datastoreItem>
</file>

<file path=customXml/itemProps3.xml><?xml version="1.0" encoding="utf-8"?>
<ds:datastoreItem xmlns:ds="http://schemas.openxmlformats.org/officeDocument/2006/customXml" ds:itemID="{6C723E43-EE18-4D29-B068-51346E5DE97E}">
  <ds:schemaRefs>
    <ds:schemaRef ds:uri="http://schemas.openxmlformats.org/officeDocument/2006/bibliography"/>
  </ds:schemaRefs>
</ds:datastoreItem>
</file>

<file path=customXml/itemProps4.xml><?xml version="1.0" encoding="utf-8"?>
<ds:datastoreItem xmlns:ds="http://schemas.openxmlformats.org/officeDocument/2006/customXml" ds:itemID="{07C16642-0270-4186-8B72-E0D0FDB356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21</Pages>
  <Words>2427</Words>
  <Characters>13835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16230</CharactersWithSpaces>
  <SharedDoc>false</SharedDoc>
  <HLinks>
    <vt:vector size="90" baseType="variant">
      <vt:variant>
        <vt:i4>5308491</vt:i4>
      </vt:variant>
      <vt:variant>
        <vt:i4>78</vt:i4>
      </vt:variant>
      <vt:variant>
        <vt:i4>0</vt:i4>
      </vt:variant>
      <vt:variant>
        <vt:i4>5</vt:i4>
      </vt:variant>
      <vt:variant>
        <vt:lpwstr>https://www.pacesconnection.com/</vt:lpwstr>
      </vt:variant>
      <vt:variant>
        <vt:lpwstr/>
      </vt:variant>
      <vt:variant>
        <vt:i4>6881328</vt:i4>
      </vt:variant>
      <vt:variant>
        <vt:i4>75</vt:i4>
      </vt:variant>
      <vt:variant>
        <vt:i4>0</vt:i4>
      </vt:variant>
      <vt:variant>
        <vt:i4>5</vt:i4>
      </vt:variant>
      <vt:variant>
        <vt:lpwstr>https://traumatransformed.org/</vt:lpwstr>
      </vt:variant>
      <vt:variant>
        <vt:lpwstr/>
      </vt:variant>
      <vt:variant>
        <vt:i4>2031671</vt:i4>
      </vt:variant>
      <vt:variant>
        <vt:i4>68</vt:i4>
      </vt:variant>
      <vt:variant>
        <vt:i4>0</vt:i4>
      </vt:variant>
      <vt:variant>
        <vt:i4>5</vt:i4>
      </vt:variant>
      <vt:variant>
        <vt:lpwstr/>
      </vt:variant>
      <vt:variant>
        <vt:lpwstr>_Toc173857007</vt:lpwstr>
      </vt:variant>
      <vt:variant>
        <vt:i4>2031671</vt:i4>
      </vt:variant>
      <vt:variant>
        <vt:i4>62</vt:i4>
      </vt:variant>
      <vt:variant>
        <vt:i4>0</vt:i4>
      </vt:variant>
      <vt:variant>
        <vt:i4>5</vt:i4>
      </vt:variant>
      <vt:variant>
        <vt:lpwstr/>
      </vt:variant>
      <vt:variant>
        <vt:lpwstr>_Toc173857006</vt:lpwstr>
      </vt:variant>
      <vt:variant>
        <vt:i4>2031671</vt:i4>
      </vt:variant>
      <vt:variant>
        <vt:i4>56</vt:i4>
      </vt:variant>
      <vt:variant>
        <vt:i4>0</vt:i4>
      </vt:variant>
      <vt:variant>
        <vt:i4>5</vt:i4>
      </vt:variant>
      <vt:variant>
        <vt:lpwstr/>
      </vt:variant>
      <vt:variant>
        <vt:lpwstr>_Toc173857005</vt:lpwstr>
      </vt:variant>
      <vt:variant>
        <vt:i4>2031671</vt:i4>
      </vt:variant>
      <vt:variant>
        <vt:i4>50</vt:i4>
      </vt:variant>
      <vt:variant>
        <vt:i4>0</vt:i4>
      </vt:variant>
      <vt:variant>
        <vt:i4>5</vt:i4>
      </vt:variant>
      <vt:variant>
        <vt:lpwstr/>
      </vt:variant>
      <vt:variant>
        <vt:lpwstr>_Toc173857004</vt:lpwstr>
      </vt:variant>
      <vt:variant>
        <vt:i4>2031671</vt:i4>
      </vt:variant>
      <vt:variant>
        <vt:i4>44</vt:i4>
      </vt:variant>
      <vt:variant>
        <vt:i4>0</vt:i4>
      </vt:variant>
      <vt:variant>
        <vt:i4>5</vt:i4>
      </vt:variant>
      <vt:variant>
        <vt:lpwstr/>
      </vt:variant>
      <vt:variant>
        <vt:lpwstr>_Toc173857003</vt:lpwstr>
      </vt:variant>
      <vt:variant>
        <vt:i4>2031671</vt:i4>
      </vt:variant>
      <vt:variant>
        <vt:i4>38</vt:i4>
      </vt:variant>
      <vt:variant>
        <vt:i4>0</vt:i4>
      </vt:variant>
      <vt:variant>
        <vt:i4>5</vt:i4>
      </vt:variant>
      <vt:variant>
        <vt:lpwstr/>
      </vt:variant>
      <vt:variant>
        <vt:lpwstr>_Toc173857002</vt:lpwstr>
      </vt:variant>
      <vt:variant>
        <vt:i4>2031671</vt:i4>
      </vt:variant>
      <vt:variant>
        <vt:i4>32</vt:i4>
      </vt:variant>
      <vt:variant>
        <vt:i4>0</vt:i4>
      </vt:variant>
      <vt:variant>
        <vt:i4>5</vt:i4>
      </vt:variant>
      <vt:variant>
        <vt:lpwstr/>
      </vt:variant>
      <vt:variant>
        <vt:lpwstr>_Toc173857001</vt:lpwstr>
      </vt:variant>
      <vt:variant>
        <vt:i4>2031671</vt:i4>
      </vt:variant>
      <vt:variant>
        <vt:i4>26</vt:i4>
      </vt:variant>
      <vt:variant>
        <vt:i4>0</vt:i4>
      </vt:variant>
      <vt:variant>
        <vt:i4>5</vt:i4>
      </vt:variant>
      <vt:variant>
        <vt:lpwstr/>
      </vt:variant>
      <vt:variant>
        <vt:lpwstr>_Toc173857000</vt:lpwstr>
      </vt:variant>
      <vt:variant>
        <vt:i4>1507390</vt:i4>
      </vt:variant>
      <vt:variant>
        <vt:i4>20</vt:i4>
      </vt:variant>
      <vt:variant>
        <vt:i4>0</vt:i4>
      </vt:variant>
      <vt:variant>
        <vt:i4>5</vt:i4>
      </vt:variant>
      <vt:variant>
        <vt:lpwstr/>
      </vt:variant>
      <vt:variant>
        <vt:lpwstr>_Toc173856999</vt:lpwstr>
      </vt:variant>
      <vt:variant>
        <vt:i4>1507390</vt:i4>
      </vt:variant>
      <vt:variant>
        <vt:i4>14</vt:i4>
      </vt:variant>
      <vt:variant>
        <vt:i4>0</vt:i4>
      </vt:variant>
      <vt:variant>
        <vt:i4>5</vt:i4>
      </vt:variant>
      <vt:variant>
        <vt:lpwstr/>
      </vt:variant>
      <vt:variant>
        <vt:lpwstr>_Toc173856998</vt:lpwstr>
      </vt:variant>
      <vt:variant>
        <vt:i4>1507390</vt:i4>
      </vt:variant>
      <vt:variant>
        <vt:i4>8</vt:i4>
      </vt:variant>
      <vt:variant>
        <vt:i4>0</vt:i4>
      </vt:variant>
      <vt:variant>
        <vt:i4>5</vt:i4>
      </vt:variant>
      <vt:variant>
        <vt:lpwstr/>
      </vt:variant>
      <vt:variant>
        <vt:lpwstr>_Toc173856997</vt:lpwstr>
      </vt:variant>
      <vt:variant>
        <vt:i4>1507390</vt:i4>
      </vt:variant>
      <vt:variant>
        <vt:i4>2</vt:i4>
      </vt:variant>
      <vt:variant>
        <vt:i4>0</vt:i4>
      </vt:variant>
      <vt:variant>
        <vt:i4>5</vt:i4>
      </vt:variant>
      <vt:variant>
        <vt:lpwstr/>
      </vt:variant>
      <vt:variant>
        <vt:lpwstr>_Toc173856996</vt:lpwstr>
      </vt:variant>
      <vt:variant>
        <vt:i4>6881332</vt:i4>
      </vt:variant>
      <vt:variant>
        <vt:i4>0</vt:i4>
      </vt:variant>
      <vt:variant>
        <vt:i4>0</vt:i4>
      </vt:variant>
      <vt:variant>
        <vt:i4>5</vt:i4>
      </vt:variant>
      <vt:variant>
        <vt:lpwstr>https://tribalinformationexchange.org/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Tabitha Carver-Roberts</dc:creator>
  <cp:keywords/>
  <dc:description/>
  <cp:lastModifiedBy>Tabitha Carver-Roberts</cp:lastModifiedBy>
  <cp:revision>111</cp:revision>
  <dcterms:created xsi:type="dcterms:W3CDTF">2022-04-27T22:03:00Z</dcterms:created>
  <dcterms:modified xsi:type="dcterms:W3CDTF">2024-09-10T21:05:00Z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0x01010041AFF7CB7E401B418EC44582772D9B35</vt:lpwstr>
  </property>
  <property fmtid="{D5CDD505-2E9C-101B-9397-08002B2CF9AE}" pid="3" name="MediaServiceImageTags">
    <vt:lpwstr/>
  </property>
</Properties>
</file>