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52" w:rsidRPr="00C83007" w:rsidRDefault="00651211" w:rsidP="00F46452">
      <w:pPr>
        <w:jc w:val="center"/>
        <w:rPr>
          <w:rFonts w:ascii="Palatino Linotype" w:hAnsi="Palatino Linotype"/>
          <w:b/>
          <w:sz w:val="28"/>
          <w:szCs w:val="28"/>
        </w:rPr>
      </w:pPr>
      <w:r w:rsidRPr="00C83007">
        <w:rPr>
          <w:rFonts w:ascii="Palatino Linotype" w:hAnsi="Palatino Linotype"/>
          <w:b/>
          <w:sz w:val="28"/>
          <w:szCs w:val="28"/>
        </w:rPr>
        <w:t xml:space="preserve">ICWA </w:t>
      </w:r>
      <w:r w:rsidR="00446E1C" w:rsidRPr="00C83007">
        <w:rPr>
          <w:rFonts w:ascii="Palatino Linotype" w:hAnsi="Palatino Linotype"/>
          <w:b/>
          <w:sz w:val="28"/>
          <w:szCs w:val="28"/>
        </w:rPr>
        <w:t>Qualified Expert Witness</w:t>
      </w:r>
      <w:r w:rsidR="00A82C1B" w:rsidRPr="00C83007">
        <w:rPr>
          <w:rFonts w:ascii="Palatino Linotype" w:hAnsi="Palatino Linotype"/>
          <w:b/>
          <w:sz w:val="28"/>
          <w:szCs w:val="28"/>
        </w:rPr>
        <w:t xml:space="preserve"> </w:t>
      </w:r>
    </w:p>
    <w:p w:rsidR="00651211" w:rsidRPr="00C83007" w:rsidRDefault="00651211" w:rsidP="00651211">
      <w:pPr>
        <w:pStyle w:val="ListParagraph"/>
        <w:ind w:left="360"/>
        <w:rPr>
          <w:rFonts w:ascii="Palatino Linotype" w:hAnsi="Palatino Linotype"/>
          <w:sz w:val="28"/>
          <w:szCs w:val="28"/>
        </w:rPr>
      </w:pPr>
    </w:p>
    <w:p w:rsidR="00A905DF" w:rsidRPr="00C83007" w:rsidRDefault="00446E1C" w:rsidP="00C83007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C83007">
        <w:rPr>
          <w:rFonts w:ascii="Palatino Linotype" w:hAnsi="Palatino Linotype"/>
          <w:sz w:val="24"/>
          <w:szCs w:val="24"/>
        </w:rPr>
        <w:t>The Indian Child Welfare Act (ICWA) requires the state to secure the testimony of a Qualified Expert Witness</w:t>
      </w:r>
      <w:r w:rsidR="00A82C1B" w:rsidRPr="00C83007">
        <w:rPr>
          <w:rFonts w:ascii="Palatino Linotype" w:hAnsi="Palatino Linotype"/>
          <w:sz w:val="24"/>
          <w:szCs w:val="24"/>
        </w:rPr>
        <w:t xml:space="preserve"> (QEW)</w:t>
      </w:r>
      <w:r w:rsidRPr="00C83007">
        <w:rPr>
          <w:rFonts w:ascii="Palatino Linotype" w:hAnsi="Palatino Linotype"/>
          <w:sz w:val="24"/>
          <w:szCs w:val="24"/>
        </w:rPr>
        <w:t xml:space="preserve"> at the jeopardy hearing, for any placement decisions, and in the event of a termination of parental rights.</w:t>
      </w:r>
    </w:p>
    <w:p w:rsidR="00A905DF" w:rsidRPr="00C83007" w:rsidRDefault="00A905DF" w:rsidP="00C83007">
      <w:pPr>
        <w:pStyle w:val="ListParagraph"/>
        <w:ind w:left="360"/>
        <w:rPr>
          <w:rFonts w:ascii="Palatino Linotype" w:hAnsi="Palatino Linotype"/>
          <w:sz w:val="24"/>
          <w:szCs w:val="24"/>
          <w:lang w:val="en"/>
        </w:rPr>
      </w:pPr>
    </w:p>
    <w:p w:rsidR="003847A6" w:rsidRPr="00C83007" w:rsidRDefault="00F46452" w:rsidP="00C83007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"/>
        </w:rPr>
      </w:pPr>
      <w:r w:rsidRPr="00C83007">
        <w:rPr>
          <w:rFonts w:ascii="Palatino Linotype" w:hAnsi="Palatino Linotype"/>
          <w:sz w:val="24"/>
          <w:szCs w:val="24"/>
        </w:rPr>
        <w:t xml:space="preserve">A QEW provides testimony in court about the specific facts of </w:t>
      </w:r>
      <w:r w:rsidR="003847A6" w:rsidRPr="00C83007">
        <w:rPr>
          <w:rFonts w:ascii="Palatino Linotype" w:hAnsi="Palatino Linotype"/>
          <w:sz w:val="24"/>
          <w:szCs w:val="24"/>
        </w:rPr>
        <w:t>each case and makes a d</w:t>
      </w:r>
      <w:r w:rsidR="00446E1C" w:rsidRPr="00C83007">
        <w:rPr>
          <w:rFonts w:ascii="Palatino Linotype" w:hAnsi="Palatino Linotype"/>
          <w:sz w:val="24"/>
          <w:szCs w:val="24"/>
        </w:rPr>
        <w:t xml:space="preserve">etermination about whether or not </w:t>
      </w:r>
      <w:r w:rsidR="00446E1C" w:rsidRPr="00C83007">
        <w:rPr>
          <w:rFonts w:ascii="Palatino Linotype" w:hAnsi="Palatino Linotype"/>
          <w:sz w:val="24"/>
          <w:szCs w:val="24"/>
          <w:lang w:val="en"/>
        </w:rPr>
        <w:t xml:space="preserve">continued custody with </w:t>
      </w:r>
      <w:r w:rsidR="0008189D" w:rsidRPr="00C83007">
        <w:rPr>
          <w:rFonts w:ascii="Palatino Linotype" w:hAnsi="Palatino Linotype"/>
          <w:sz w:val="24"/>
          <w:szCs w:val="24"/>
          <w:lang w:val="en"/>
        </w:rPr>
        <w:t xml:space="preserve">the </w:t>
      </w:r>
      <w:r w:rsidR="00446E1C" w:rsidRPr="00C83007">
        <w:rPr>
          <w:rFonts w:ascii="Palatino Linotype" w:hAnsi="Palatino Linotype"/>
          <w:sz w:val="24"/>
          <w:szCs w:val="24"/>
          <w:lang w:val="en"/>
        </w:rPr>
        <w:t>parent or custodian is likely to result in serious physical or emotional damage</w:t>
      </w:r>
      <w:r w:rsidR="003847A6" w:rsidRPr="00C83007">
        <w:rPr>
          <w:rFonts w:ascii="Palatino Linotype" w:hAnsi="Palatino Linotype"/>
          <w:sz w:val="24"/>
          <w:szCs w:val="24"/>
          <w:lang w:val="en"/>
        </w:rPr>
        <w:t xml:space="preserve"> to the child</w:t>
      </w:r>
      <w:r w:rsidR="00446E1C" w:rsidRPr="00C83007">
        <w:rPr>
          <w:rFonts w:ascii="Palatino Linotype" w:hAnsi="Palatino Linotype"/>
          <w:sz w:val="24"/>
          <w:szCs w:val="24"/>
          <w:lang w:val="en"/>
        </w:rPr>
        <w:t xml:space="preserve">. </w:t>
      </w:r>
    </w:p>
    <w:p w:rsidR="00A905DF" w:rsidRPr="00C83007" w:rsidRDefault="00A905DF" w:rsidP="00C83007">
      <w:pPr>
        <w:pStyle w:val="ListParagraph"/>
        <w:ind w:left="360"/>
        <w:rPr>
          <w:rFonts w:ascii="Palatino Linotype" w:hAnsi="Palatino Linotype"/>
          <w:sz w:val="24"/>
          <w:szCs w:val="24"/>
        </w:rPr>
      </w:pPr>
    </w:p>
    <w:p w:rsidR="003847A6" w:rsidRPr="00C83007" w:rsidRDefault="00446E1C" w:rsidP="00C83007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C83007">
        <w:rPr>
          <w:rFonts w:ascii="Palatino Linotype" w:hAnsi="Palatino Linotype"/>
          <w:sz w:val="24"/>
          <w:szCs w:val="24"/>
          <w:lang w:val="en"/>
        </w:rPr>
        <w:t xml:space="preserve">The QEW needs to take into consideration the prevailing cultural and social standards </w:t>
      </w:r>
      <w:r w:rsidR="006C50C3" w:rsidRPr="00C83007">
        <w:rPr>
          <w:rFonts w:ascii="Palatino Linotype" w:hAnsi="Palatino Linotype"/>
          <w:sz w:val="24"/>
          <w:szCs w:val="24"/>
          <w:lang w:val="en"/>
        </w:rPr>
        <w:t xml:space="preserve">and child rearing practices </w:t>
      </w:r>
      <w:r w:rsidRPr="00C83007">
        <w:rPr>
          <w:rFonts w:ascii="Palatino Linotype" w:hAnsi="Palatino Linotype"/>
          <w:sz w:val="24"/>
          <w:szCs w:val="24"/>
          <w:lang w:val="en"/>
        </w:rPr>
        <w:t xml:space="preserve">of the child’s tribe. </w:t>
      </w:r>
      <w:r w:rsidR="003847A6" w:rsidRPr="00C83007">
        <w:rPr>
          <w:rFonts w:ascii="Palatino Linotype" w:hAnsi="Palatino Linotype"/>
          <w:sz w:val="24"/>
          <w:szCs w:val="24"/>
        </w:rPr>
        <w:t>The QEW also looks at how well the state did in providing active efforts and culturally relevant services to the family.</w:t>
      </w:r>
    </w:p>
    <w:p w:rsidR="00A905DF" w:rsidRPr="00C83007" w:rsidRDefault="00A905DF" w:rsidP="00C83007">
      <w:pPr>
        <w:pStyle w:val="ListParagraph"/>
        <w:rPr>
          <w:rFonts w:ascii="Palatino Linotype" w:hAnsi="Palatino Linotype"/>
          <w:sz w:val="24"/>
          <w:szCs w:val="24"/>
        </w:rPr>
      </w:pPr>
    </w:p>
    <w:p w:rsidR="00446E1C" w:rsidRPr="00C83007" w:rsidRDefault="00446E1C" w:rsidP="00C83007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"/>
        </w:rPr>
      </w:pPr>
      <w:r w:rsidRPr="00C83007">
        <w:rPr>
          <w:rFonts w:ascii="Palatino Linotype" w:hAnsi="Palatino Linotype"/>
          <w:sz w:val="24"/>
          <w:szCs w:val="24"/>
          <w:lang w:val="en"/>
        </w:rPr>
        <w:t>The QEW is paid by the st</w:t>
      </w:r>
      <w:r w:rsidR="006C70F1" w:rsidRPr="00C83007">
        <w:rPr>
          <w:rFonts w:ascii="Palatino Linotype" w:hAnsi="Palatino Linotype"/>
          <w:sz w:val="24"/>
          <w:szCs w:val="24"/>
          <w:lang w:val="en"/>
        </w:rPr>
        <w:t>ate for their time spent</w:t>
      </w:r>
      <w:r w:rsidR="00BB33A9" w:rsidRPr="00C83007">
        <w:rPr>
          <w:rFonts w:ascii="Palatino Linotype" w:hAnsi="Palatino Linotype"/>
          <w:sz w:val="24"/>
          <w:szCs w:val="24"/>
          <w:lang w:val="en"/>
        </w:rPr>
        <w:t xml:space="preserve"> </w:t>
      </w:r>
      <w:r w:rsidR="00995EEC" w:rsidRPr="00C83007">
        <w:rPr>
          <w:rFonts w:ascii="Palatino Linotype" w:hAnsi="Palatino Linotype"/>
          <w:sz w:val="24"/>
          <w:szCs w:val="24"/>
          <w:lang w:val="en"/>
        </w:rPr>
        <w:t>preparing and delivering testimony</w:t>
      </w:r>
      <w:r w:rsidR="00BB33A9" w:rsidRPr="00C83007">
        <w:rPr>
          <w:rFonts w:ascii="Palatino Linotype" w:hAnsi="Palatino Linotype"/>
          <w:sz w:val="24"/>
          <w:szCs w:val="24"/>
          <w:lang w:val="en"/>
        </w:rPr>
        <w:t xml:space="preserve">, that includes reading case files, interviewing parties involved, attending court hearings, and writing the report. </w:t>
      </w:r>
      <w:r w:rsidR="00995EEC" w:rsidRPr="00C83007">
        <w:rPr>
          <w:rFonts w:ascii="Palatino Linotype" w:hAnsi="Palatino Linotype"/>
          <w:sz w:val="24"/>
          <w:szCs w:val="24"/>
          <w:lang w:val="en"/>
        </w:rPr>
        <w:t xml:space="preserve">Travel is expected. </w:t>
      </w:r>
      <w:r w:rsidR="00BB33A9" w:rsidRPr="00C83007">
        <w:rPr>
          <w:rFonts w:ascii="Palatino Linotype" w:hAnsi="Palatino Linotype"/>
          <w:sz w:val="24"/>
          <w:szCs w:val="24"/>
          <w:lang w:val="en"/>
        </w:rPr>
        <w:t>The current compe</w:t>
      </w:r>
      <w:r w:rsidR="00A82C1B" w:rsidRPr="00C83007">
        <w:rPr>
          <w:rFonts w:ascii="Palatino Linotype" w:hAnsi="Palatino Linotype"/>
          <w:sz w:val="24"/>
          <w:szCs w:val="24"/>
          <w:lang w:val="en"/>
        </w:rPr>
        <w:t>nsation rate is $65.00 per hour, QEWs are paid as independent c</w:t>
      </w:r>
      <w:r w:rsidR="00C83007">
        <w:rPr>
          <w:rFonts w:ascii="Palatino Linotype" w:hAnsi="Palatino Linotype"/>
          <w:sz w:val="24"/>
          <w:szCs w:val="24"/>
          <w:lang w:val="en"/>
        </w:rPr>
        <w:t>ontractors, and need to sign a W</w:t>
      </w:r>
      <w:bookmarkStart w:id="0" w:name="_GoBack"/>
      <w:bookmarkEnd w:id="0"/>
      <w:r w:rsidR="00A82C1B" w:rsidRPr="00C83007">
        <w:rPr>
          <w:rFonts w:ascii="Palatino Linotype" w:hAnsi="Palatino Linotype"/>
          <w:sz w:val="24"/>
          <w:szCs w:val="24"/>
          <w:lang w:val="en"/>
        </w:rPr>
        <w:t>9.</w:t>
      </w:r>
      <w:r w:rsidR="00BB33A9" w:rsidRPr="00C83007">
        <w:rPr>
          <w:rFonts w:ascii="Palatino Linotype" w:hAnsi="Palatino Linotype"/>
          <w:sz w:val="24"/>
          <w:szCs w:val="24"/>
          <w:lang w:val="en"/>
        </w:rPr>
        <w:t xml:space="preserve"> </w:t>
      </w:r>
    </w:p>
    <w:p w:rsidR="00A905DF" w:rsidRPr="00C83007" w:rsidRDefault="00A905DF" w:rsidP="00C83007">
      <w:pPr>
        <w:pStyle w:val="ListParagraph"/>
        <w:ind w:left="360"/>
        <w:rPr>
          <w:rFonts w:ascii="Palatino Linotype" w:hAnsi="Palatino Linotype"/>
          <w:sz w:val="24"/>
          <w:szCs w:val="24"/>
        </w:rPr>
      </w:pPr>
    </w:p>
    <w:p w:rsidR="00BB33A9" w:rsidRPr="00C83007" w:rsidRDefault="00BB33A9" w:rsidP="00C83007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C83007">
        <w:rPr>
          <w:rFonts w:ascii="Palatino Linotype" w:hAnsi="Palatino Linotype"/>
          <w:sz w:val="24"/>
          <w:szCs w:val="24"/>
        </w:rPr>
        <w:t>Tribal comm</w:t>
      </w:r>
      <w:r w:rsidR="00F46452" w:rsidRPr="00C83007">
        <w:rPr>
          <w:rFonts w:ascii="Palatino Linotype" w:hAnsi="Palatino Linotype"/>
          <w:sz w:val="24"/>
          <w:szCs w:val="24"/>
        </w:rPr>
        <w:t xml:space="preserve">unity members can serve as QEW if they are familiar with the child welfare system, the court process, </w:t>
      </w:r>
      <w:r w:rsidR="00995EEC" w:rsidRPr="00C83007">
        <w:rPr>
          <w:rFonts w:ascii="Palatino Linotype" w:hAnsi="Palatino Linotype"/>
          <w:sz w:val="24"/>
          <w:szCs w:val="24"/>
        </w:rPr>
        <w:t xml:space="preserve">and </w:t>
      </w:r>
      <w:r w:rsidR="00F46452" w:rsidRPr="00C83007">
        <w:rPr>
          <w:rFonts w:ascii="Palatino Linotype" w:hAnsi="Palatino Linotype"/>
          <w:sz w:val="24"/>
          <w:szCs w:val="24"/>
        </w:rPr>
        <w:t xml:space="preserve">the cultural and social standards of the child’s tribe, </w:t>
      </w:r>
      <w:r w:rsidR="00A82C1B" w:rsidRPr="00C83007">
        <w:rPr>
          <w:rFonts w:ascii="Palatino Linotype" w:hAnsi="Palatino Linotype"/>
          <w:sz w:val="24"/>
          <w:szCs w:val="24"/>
        </w:rPr>
        <w:t xml:space="preserve">if they </w:t>
      </w:r>
      <w:r w:rsidR="003847A6" w:rsidRPr="00C83007">
        <w:rPr>
          <w:rFonts w:ascii="Palatino Linotype" w:hAnsi="Palatino Linotype"/>
          <w:sz w:val="24"/>
          <w:szCs w:val="24"/>
        </w:rPr>
        <w:t xml:space="preserve">have good written and verbal communication skills, </w:t>
      </w:r>
      <w:r w:rsidR="00F46452" w:rsidRPr="00C83007">
        <w:rPr>
          <w:rFonts w:ascii="Palatino Linotype" w:hAnsi="Palatino Linotype"/>
          <w:sz w:val="24"/>
          <w:szCs w:val="24"/>
        </w:rPr>
        <w:t>and are willing to make a commitment to ser</w:t>
      </w:r>
      <w:r w:rsidR="00A905DF" w:rsidRPr="00C83007">
        <w:rPr>
          <w:rFonts w:ascii="Palatino Linotype" w:hAnsi="Palatino Linotype"/>
          <w:sz w:val="24"/>
          <w:szCs w:val="24"/>
        </w:rPr>
        <w:t>ve throughout the duration of the</w:t>
      </w:r>
      <w:r w:rsidR="00F46452" w:rsidRPr="00C83007">
        <w:rPr>
          <w:rFonts w:ascii="Palatino Linotype" w:hAnsi="Palatino Linotype"/>
          <w:sz w:val="24"/>
          <w:szCs w:val="24"/>
        </w:rPr>
        <w:t xml:space="preserve"> ICWA case</w:t>
      </w:r>
      <w:r w:rsidR="00A82C1B" w:rsidRPr="00C83007">
        <w:rPr>
          <w:rFonts w:ascii="Palatino Linotype" w:hAnsi="Palatino Linotype"/>
          <w:sz w:val="24"/>
          <w:szCs w:val="24"/>
        </w:rPr>
        <w:t xml:space="preserve"> they are assigned to</w:t>
      </w:r>
      <w:r w:rsidR="00F46452" w:rsidRPr="00C83007">
        <w:rPr>
          <w:rFonts w:ascii="Palatino Linotype" w:hAnsi="Palatino Linotype"/>
          <w:sz w:val="24"/>
          <w:szCs w:val="24"/>
        </w:rPr>
        <w:t>.</w:t>
      </w:r>
      <w:r w:rsidR="00A82C1B" w:rsidRPr="00C83007">
        <w:rPr>
          <w:rFonts w:ascii="Palatino Linotype" w:hAnsi="Palatino Linotype"/>
          <w:sz w:val="24"/>
          <w:szCs w:val="24"/>
        </w:rPr>
        <w:t xml:space="preserve"> </w:t>
      </w:r>
    </w:p>
    <w:p w:rsidR="00A905DF" w:rsidRPr="00C83007" w:rsidRDefault="00A905DF" w:rsidP="00C83007">
      <w:pPr>
        <w:pStyle w:val="ListParagraph"/>
        <w:rPr>
          <w:rFonts w:ascii="Palatino Linotype" w:hAnsi="Palatino Linotype"/>
          <w:sz w:val="24"/>
          <w:szCs w:val="24"/>
        </w:rPr>
      </w:pPr>
    </w:p>
    <w:p w:rsidR="00A82C1B" w:rsidRPr="00C83007" w:rsidRDefault="00A905DF" w:rsidP="00C83007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C83007">
        <w:rPr>
          <w:rFonts w:ascii="Palatino Linotype" w:hAnsi="Palatino Linotype"/>
          <w:sz w:val="24"/>
          <w:szCs w:val="24"/>
        </w:rPr>
        <w:t>T</w:t>
      </w:r>
      <w:r w:rsidR="00995EEC" w:rsidRPr="00C83007">
        <w:rPr>
          <w:rFonts w:ascii="Palatino Linotype" w:hAnsi="Palatino Linotype"/>
          <w:sz w:val="24"/>
          <w:szCs w:val="24"/>
        </w:rPr>
        <w:t>he ICWA Wo</w:t>
      </w:r>
      <w:r w:rsidR="00A82C1B" w:rsidRPr="00C83007">
        <w:rPr>
          <w:rFonts w:ascii="Palatino Linotype" w:hAnsi="Palatino Linotype"/>
          <w:sz w:val="24"/>
          <w:szCs w:val="24"/>
        </w:rPr>
        <w:t>rkgroup</w:t>
      </w:r>
      <w:r w:rsidRPr="00C83007">
        <w:rPr>
          <w:rFonts w:ascii="Palatino Linotype" w:hAnsi="Palatino Linotype"/>
          <w:sz w:val="24"/>
          <w:szCs w:val="24"/>
        </w:rPr>
        <w:t xml:space="preserve"> offers training and</w:t>
      </w:r>
      <w:r w:rsidR="00A82C1B" w:rsidRPr="00C83007">
        <w:rPr>
          <w:rFonts w:ascii="Palatino Linotype" w:hAnsi="Palatino Linotype"/>
          <w:sz w:val="24"/>
          <w:szCs w:val="24"/>
        </w:rPr>
        <w:t xml:space="preserve"> is compiling a list of tribal c</w:t>
      </w:r>
      <w:r w:rsidR="00995EEC" w:rsidRPr="00C83007">
        <w:rPr>
          <w:rFonts w:ascii="Palatino Linotype" w:hAnsi="Palatino Linotype"/>
          <w:sz w:val="24"/>
          <w:szCs w:val="24"/>
        </w:rPr>
        <w:t xml:space="preserve">ommunity </w:t>
      </w:r>
      <w:r w:rsidR="00A82C1B" w:rsidRPr="00C83007">
        <w:rPr>
          <w:rFonts w:ascii="Palatino Linotype" w:hAnsi="Palatino Linotype"/>
          <w:sz w:val="24"/>
          <w:szCs w:val="24"/>
        </w:rPr>
        <w:t xml:space="preserve">members who are trained, </w:t>
      </w:r>
      <w:r w:rsidR="00995EEC" w:rsidRPr="00C83007">
        <w:rPr>
          <w:rFonts w:ascii="Palatino Linotype" w:hAnsi="Palatino Linotype"/>
          <w:sz w:val="24"/>
          <w:szCs w:val="24"/>
        </w:rPr>
        <w:t>willing, and committed to serving as QEW for ICWA cases in Maine</w:t>
      </w:r>
      <w:r w:rsidRPr="00C83007">
        <w:rPr>
          <w:rFonts w:ascii="Palatino Linotype" w:hAnsi="Palatino Linotype"/>
          <w:sz w:val="24"/>
          <w:szCs w:val="24"/>
        </w:rPr>
        <w:t>.</w:t>
      </w:r>
    </w:p>
    <w:p w:rsidR="00651211" w:rsidRPr="00651211" w:rsidRDefault="00651211" w:rsidP="00651211">
      <w:pPr>
        <w:pStyle w:val="ListParagraph"/>
        <w:rPr>
          <w:rFonts w:ascii="Palatino Linotype" w:hAnsi="Palatino Linotype"/>
          <w:sz w:val="24"/>
          <w:szCs w:val="24"/>
        </w:rPr>
      </w:pPr>
    </w:p>
    <w:p w:rsidR="00651211" w:rsidRPr="00C83007" w:rsidRDefault="00651211" w:rsidP="00C83007">
      <w:pPr>
        <w:rPr>
          <w:rFonts w:ascii="Palatino Linotype" w:hAnsi="Palatino Linotype"/>
          <w:sz w:val="24"/>
          <w:szCs w:val="24"/>
        </w:rPr>
      </w:pPr>
    </w:p>
    <w:p w:rsidR="00651211" w:rsidRPr="00A905DF" w:rsidRDefault="00651211" w:rsidP="00651211">
      <w:pPr>
        <w:pStyle w:val="ListParagraph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sectPr w:rsidR="00651211" w:rsidRPr="00A9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35F72"/>
    <w:multiLevelType w:val="hybridMultilevel"/>
    <w:tmpl w:val="E91C6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1C"/>
    <w:rsid w:val="0008189D"/>
    <w:rsid w:val="00320418"/>
    <w:rsid w:val="003847A6"/>
    <w:rsid w:val="00385673"/>
    <w:rsid w:val="00446E1C"/>
    <w:rsid w:val="00651211"/>
    <w:rsid w:val="006C50C3"/>
    <w:rsid w:val="006C70F1"/>
    <w:rsid w:val="00741E0E"/>
    <w:rsid w:val="00995EEC"/>
    <w:rsid w:val="00A82C1B"/>
    <w:rsid w:val="00A905DF"/>
    <w:rsid w:val="00BB33A9"/>
    <w:rsid w:val="00C83007"/>
    <w:rsid w:val="00D30652"/>
    <w:rsid w:val="00F4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6525"/>
  <w15:chartTrackingRefBased/>
  <w15:docId w15:val="{295014EF-5337-4F99-B4F4-1C4937B6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Attean</dc:creator>
  <cp:keywords/>
  <dc:description/>
  <cp:lastModifiedBy>Esther Anne</cp:lastModifiedBy>
  <cp:revision>3</cp:revision>
  <dcterms:created xsi:type="dcterms:W3CDTF">2020-02-22T19:15:00Z</dcterms:created>
  <dcterms:modified xsi:type="dcterms:W3CDTF">2020-03-02T21:23:00Z</dcterms:modified>
</cp:coreProperties>
</file>